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47" w:rsidRDefault="00905847" w:rsidP="00905847">
      <w:pPr>
        <w:pStyle w:val="Heading2"/>
        <w:ind w:left="-630"/>
        <w:jc w:val="right"/>
        <w:rPr>
          <w:sz w:val="28"/>
          <w:szCs w:val="28"/>
        </w:rPr>
      </w:pPr>
      <w:r>
        <w:rPr>
          <w:noProof/>
        </w:rPr>
        <w:drawing>
          <wp:inline distT="0" distB="0" distL="0" distR="0" wp14:anchorId="443CC50F" wp14:editId="6A6096A8">
            <wp:extent cx="1905918" cy="146524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4837" t="29081" r="71625" b="55786"/>
                    <a:stretch/>
                  </pic:blipFill>
                  <pic:spPr bwMode="auto">
                    <a:xfrm>
                      <a:off x="0" y="0"/>
                      <a:ext cx="1906982" cy="1466062"/>
                    </a:xfrm>
                    <a:prstGeom prst="rect">
                      <a:avLst/>
                    </a:prstGeom>
                    <a:ln>
                      <a:noFill/>
                    </a:ln>
                    <a:extLst>
                      <a:ext uri="{53640926-AAD7-44D8-BBD7-CCE9431645EC}">
                        <a14:shadowObscured xmlns:a14="http://schemas.microsoft.com/office/drawing/2010/main"/>
                      </a:ext>
                    </a:extLst>
                  </pic:spPr>
                </pic:pic>
              </a:graphicData>
            </a:graphic>
          </wp:inline>
        </w:drawing>
      </w:r>
    </w:p>
    <w:p w:rsidR="00905847" w:rsidRDefault="00905847" w:rsidP="00905847"/>
    <w:p w:rsidR="00905847" w:rsidRDefault="00905847" w:rsidP="00905847"/>
    <w:p w:rsidR="00CD7C15" w:rsidRDefault="00CD7C15" w:rsidP="007E1156">
      <w:pPr>
        <w:spacing w:before="120" w:after="0" w:line="240" w:lineRule="auto"/>
        <w:rPr>
          <w:rFonts w:ascii="Arial" w:hAnsi="Arial" w:cs="Arial"/>
          <w:b/>
          <w:sz w:val="28"/>
          <w:szCs w:val="28"/>
        </w:rPr>
      </w:pPr>
    </w:p>
    <w:p w:rsidR="00CD7C15" w:rsidRDefault="00CD7C15" w:rsidP="007E1156">
      <w:pPr>
        <w:spacing w:before="120" w:after="0" w:line="240" w:lineRule="auto"/>
        <w:rPr>
          <w:rFonts w:ascii="Arial" w:hAnsi="Arial" w:cs="Arial"/>
          <w:b/>
          <w:sz w:val="28"/>
          <w:szCs w:val="28"/>
        </w:rPr>
      </w:pPr>
    </w:p>
    <w:p w:rsidR="0064363B" w:rsidRDefault="0064363B" w:rsidP="007E1156">
      <w:pPr>
        <w:spacing w:before="120" w:after="0" w:line="240" w:lineRule="auto"/>
        <w:rPr>
          <w:rFonts w:ascii="Arial" w:hAnsi="Arial" w:cs="Arial"/>
          <w:b/>
          <w:sz w:val="28"/>
          <w:szCs w:val="28"/>
        </w:rPr>
      </w:pPr>
    </w:p>
    <w:p w:rsidR="0064363B" w:rsidRDefault="0064363B" w:rsidP="007E1156">
      <w:pPr>
        <w:spacing w:before="120" w:after="0" w:line="240" w:lineRule="auto"/>
        <w:rPr>
          <w:rFonts w:ascii="Arial" w:hAnsi="Arial" w:cs="Arial"/>
          <w:b/>
          <w:sz w:val="28"/>
          <w:szCs w:val="28"/>
        </w:rPr>
      </w:pPr>
    </w:p>
    <w:p w:rsidR="0064363B" w:rsidRDefault="0064363B" w:rsidP="007E1156">
      <w:pPr>
        <w:spacing w:before="120" w:after="0" w:line="240" w:lineRule="auto"/>
        <w:rPr>
          <w:rFonts w:ascii="Arial" w:hAnsi="Arial" w:cs="Arial"/>
          <w:b/>
          <w:sz w:val="28"/>
          <w:szCs w:val="28"/>
        </w:rPr>
      </w:pPr>
    </w:p>
    <w:p w:rsidR="00CF6445" w:rsidRDefault="00CD7C15" w:rsidP="007E1156">
      <w:pPr>
        <w:spacing w:before="120" w:after="0" w:line="240" w:lineRule="auto"/>
        <w:rPr>
          <w:rFonts w:ascii="Arial" w:hAnsi="Arial" w:cs="Arial"/>
          <w:b/>
          <w:sz w:val="28"/>
          <w:szCs w:val="28"/>
        </w:rPr>
      </w:pPr>
      <w:r>
        <w:rPr>
          <w:rFonts w:ascii="Arial" w:hAnsi="Arial" w:cs="Arial"/>
          <w:b/>
          <w:sz w:val="28"/>
          <w:szCs w:val="28"/>
        </w:rPr>
        <w:t>INSURANCE</w:t>
      </w:r>
      <w:r w:rsidR="00142930">
        <w:rPr>
          <w:rFonts w:ascii="Arial" w:hAnsi="Arial" w:cs="Arial"/>
          <w:b/>
          <w:sz w:val="28"/>
          <w:szCs w:val="28"/>
        </w:rPr>
        <w:t xml:space="preserve">, INDEMNITY </w:t>
      </w:r>
      <w:r>
        <w:rPr>
          <w:rFonts w:ascii="Arial" w:hAnsi="Arial" w:cs="Arial"/>
          <w:b/>
          <w:sz w:val="28"/>
          <w:szCs w:val="28"/>
        </w:rPr>
        <w:t xml:space="preserve">AND CONTRACTS: </w:t>
      </w:r>
    </w:p>
    <w:p w:rsidR="007E1156" w:rsidRPr="00845092" w:rsidRDefault="00CD7C15" w:rsidP="007E1156">
      <w:pPr>
        <w:spacing w:before="120" w:after="0" w:line="240" w:lineRule="auto"/>
        <w:rPr>
          <w:rFonts w:ascii="Arial" w:hAnsi="Arial" w:cs="Arial"/>
          <w:b/>
          <w:sz w:val="24"/>
          <w:szCs w:val="24"/>
        </w:rPr>
      </w:pPr>
      <w:r w:rsidRPr="00142930">
        <w:rPr>
          <w:rFonts w:ascii="Arial" w:hAnsi="Arial" w:cs="Arial"/>
          <w:sz w:val="28"/>
          <w:szCs w:val="28"/>
        </w:rPr>
        <w:t>A guide</w:t>
      </w:r>
      <w:r w:rsidR="00CF6445">
        <w:rPr>
          <w:rFonts w:ascii="Arial" w:hAnsi="Arial" w:cs="Arial"/>
          <w:sz w:val="28"/>
          <w:szCs w:val="28"/>
        </w:rPr>
        <w:t xml:space="preserve"> to help us manage our contract risks </w:t>
      </w:r>
      <w:r w:rsidRPr="00142930">
        <w:rPr>
          <w:rFonts w:ascii="Arial" w:hAnsi="Arial" w:cs="Arial"/>
          <w:sz w:val="28"/>
          <w:szCs w:val="28"/>
        </w:rPr>
        <w:t xml:space="preserve"> </w:t>
      </w:r>
    </w:p>
    <w:p w:rsidR="007E1156" w:rsidRPr="002B211D" w:rsidRDefault="007E1156" w:rsidP="00905847">
      <w:pPr>
        <w:rPr>
          <w:rFonts w:ascii="Arial" w:hAnsi="Arial" w:cs="Arial"/>
          <w:sz w:val="28"/>
          <w:szCs w:val="28"/>
        </w:rPr>
      </w:pPr>
    </w:p>
    <w:p w:rsidR="00905847" w:rsidRPr="002B211D" w:rsidRDefault="00905847" w:rsidP="00905847">
      <w:pPr>
        <w:rPr>
          <w:rFonts w:ascii="Arial" w:hAnsi="Arial" w:cs="Arial"/>
          <w:sz w:val="28"/>
          <w:szCs w:val="28"/>
        </w:rPr>
      </w:pPr>
    </w:p>
    <w:p w:rsidR="00905847" w:rsidRDefault="00905847" w:rsidP="0071251D">
      <w:pPr>
        <w:spacing w:after="0" w:line="240" w:lineRule="auto"/>
        <w:rPr>
          <w:rFonts w:ascii="Arial" w:hAnsi="Arial" w:cs="Arial"/>
          <w:b/>
          <w:sz w:val="28"/>
          <w:szCs w:val="28"/>
        </w:rPr>
      </w:pPr>
    </w:p>
    <w:p w:rsidR="003C6268" w:rsidRDefault="003C6268" w:rsidP="0071251D">
      <w:pPr>
        <w:spacing w:after="0" w:line="240" w:lineRule="auto"/>
        <w:rPr>
          <w:rFonts w:ascii="Arial" w:hAnsi="Arial" w:cs="Arial"/>
          <w:b/>
          <w:sz w:val="28"/>
          <w:szCs w:val="28"/>
        </w:rPr>
      </w:pPr>
    </w:p>
    <w:p w:rsidR="000B2D94" w:rsidRDefault="000B2D94" w:rsidP="0071251D">
      <w:pPr>
        <w:spacing w:after="0" w:line="240" w:lineRule="auto"/>
        <w:rPr>
          <w:rFonts w:ascii="Arial" w:hAnsi="Arial" w:cs="Arial"/>
          <w:b/>
          <w:sz w:val="28"/>
          <w:szCs w:val="28"/>
        </w:rPr>
      </w:pPr>
    </w:p>
    <w:p w:rsidR="000B2D94" w:rsidRDefault="000B2D94" w:rsidP="0071251D">
      <w:pPr>
        <w:spacing w:after="0" w:line="240" w:lineRule="auto"/>
        <w:rPr>
          <w:rFonts w:ascii="Arial" w:hAnsi="Arial" w:cs="Arial"/>
          <w:b/>
          <w:sz w:val="28"/>
          <w:szCs w:val="28"/>
        </w:rPr>
      </w:pPr>
    </w:p>
    <w:p w:rsidR="000B2D94" w:rsidRDefault="000B2D94" w:rsidP="0071251D">
      <w:pPr>
        <w:spacing w:after="0" w:line="240" w:lineRule="auto"/>
        <w:rPr>
          <w:rFonts w:ascii="Arial" w:hAnsi="Arial" w:cs="Arial"/>
          <w:b/>
          <w:sz w:val="28"/>
          <w:szCs w:val="28"/>
        </w:rPr>
      </w:pPr>
    </w:p>
    <w:p w:rsidR="003C6268" w:rsidRDefault="003C6268" w:rsidP="0071251D">
      <w:pPr>
        <w:spacing w:after="0" w:line="240" w:lineRule="auto"/>
        <w:rPr>
          <w:rFonts w:ascii="Arial" w:hAnsi="Arial" w:cs="Arial"/>
          <w:b/>
          <w:sz w:val="28"/>
          <w:szCs w:val="28"/>
        </w:rPr>
      </w:pPr>
    </w:p>
    <w:p w:rsidR="003C6268" w:rsidRPr="002B211D" w:rsidRDefault="003C6268" w:rsidP="0071251D">
      <w:pPr>
        <w:spacing w:after="0" w:line="240" w:lineRule="auto"/>
        <w:rPr>
          <w:rFonts w:ascii="Arial" w:hAnsi="Arial" w:cs="Arial"/>
          <w:b/>
          <w:sz w:val="28"/>
          <w:szCs w:val="28"/>
        </w:rPr>
      </w:pPr>
    </w:p>
    <w:p w:rsidR="00905847" w:rsidRDefault="00905847" w:rsidP="0071251D">
      <w:pPr>
        <w:rPr>
          <w:rFonts w:ascii="Arial" w:hAnsi="Arial" w:cs="Arial"/>
          <w:b/>
          <w:sz w:val="28"/>
          <w:szCs w:val="28"/>
        </w:rPr>
      </w:pPr>
    </w:p>
    <w:p w:rsidR="0071251D" w:rsidRDefault="0071251D" w:rsidP="0071251D">
      <w:pPr>
        <w:spacing w:after="0" w:line="240" w:lineRule="auto"/>
        <w:rPr>
          <w:rFonts w:ascii="Arial" w:hAnsi="Arial" w:cs="Arial"/>
          <w:b/>
          <w:sz w:val="28"/>
          <w:szCs w:val="28"/>
        </w:rPr>
      </w:pPr>
    </w:p>
    <w:p w:rsidR="0071251D" w:rsidRDefault="0071251D" w:rsidP="0071251D">
      <w:pPr>
        <w:spacing w:after="0" w:line="240" w:lineRule="auto"/>
        <w:rPr>
          <w:rFonts w:ascii="Arial" w:hAnsi="Arial" w:cs="Arial"/>
          <w:b/>
          <w:sz w:val="28"/>
          <w:szCs w:val="28"/>
        </w:rPr>
      </w:pPr>
    </w:p>
    <w:p w:rsidR="00905847" w:rsidRPr="00EF7CEC" w:rsidRDefault="00905847" w:rsidP="00905847">
      <w:pPr>
        <w:spacing w:after="0" w:line="240" w:lineRule="auto"/>
        <w:jc w:val="right"/>
        <w:rPr>
          <w:rFonts w:ascii="Arial" w:hAnsi="Arial" w:cs="Arial"/>
          <w:b/>
          <w:sz w:val="28"/>
          <w:szCs w:val="28"/>
        </w:rPr>
      </w:pPr>
    </w:p>
    <w:p w:rsidR="00905847" w:rsidRPr="00EF7CEC" w:rsidRDefault="00DF2299" w:rsidP="00905847">
      <w:pPr>
        <w:spacing w:after="0" w:line="240" w:lineRule="auto"/>
        <w:jc w:val="right"/>
        <w:rPr>
          <w:rFonts w:ascii="Arial" w:hAnsi="Arial" w:cs="Arial"/>
          <w:b/>
          <w:sz w:val="28"/>
          <w:szCs w:val="28"/>
        </w:rPr>
      </w:pPr>
      <w:r>
        <w:rPr>
          <w:rFonts w:ascii="Arial" w:hAnsi="Arial" w:cs="Arial"/>
          <w:b/>
          <w:sz w:val="28"/>
          <w:szCs w:val="28"/>
        </w:rPr>
        <w:t>December 2015</w:t>
      </w:r>
    </w:p>
    <w:p w:rsidR="00905847" w:rsidRDefault="00905847" w:rsidP="00845092">
      <w:pPr>
        <w:spacing w:before="120" w:after="0" w:line="240" w:lineRule="auto"/>
        <w:jc w:val="center"/>
        <w:rPr>
          <w:rFonts w:ascii="Arial" w:hAnsi="Arial" w:cs="Arial"/>
          <w:b/>
          <w:sz w:val="24"/>
          <w:szCs w:val="24"/>
        </w:rPr>
        <w:sectPr w:rsidR="00905847" w:rsidSect="009F1EC5">
          <w:pgSz w:w="12240" w:h="15840"/>
          <w:pgMar w:top="1152" w:right="1296" w:bottom="1152" w:left="1296" w:header="720" w:footer="720" w:gutter="0"/>
          <w:cols w:space="720"/>
          <w:docGrid w:linePitch="360"/>
        </w:sectPr>
      </w:pPr>
    </w:p>
    <w:p w:rsidR="00FA1D1D" w:rsidRPr="002E3711" w:rsidRDefault="00CD7C15" w:rsidP="00B37DB7">
      <w:pPr>
        <w:spacing w:after="0" w:line="240" w:lineRule="auto"/>
        <w:rPr>
          <w:rFonts w:ascii="Arial" w:hAnsi="Arial" w:cs="Arial"/>
          <w:b/>
        </w:rPr>
      </w:pPr>
      <w:r>
        <w:rPr>
          <w:rFonts w:ascii="Arial" w:hAnsi="Arial" w:cs="Arial"/>
          <w:b/>
        </w:rPr>
        <w:lastRenderedPageBreak/>
        <w:t>Introduction</w:t>
      </w:r>
    </w:p>
    <w:p w:rsidR="00FA1D1D" w:rsidRPr="002E3711" w:rsidRDefault="00FA1D1D" w:rsidP="00B37DB7">
      <w:pPr>
        <w:spacing w:after="0" w:line="240" w:lineRule="auto"/>
        <w:rPr>
          <w:rFonts w:ascii="Arial" w:hAnsi="Arial" w:cs="Arial"/>
        </w:rPr>
      </w:pPr>
    </w:p>
    <w:p w:rsidR="005709C2" w:rsidRDefault="00B71865" w:rsidP="00B23F5E">
      <w:pPr>
        <w:spacing w:after="0" w:line="240" w:lineRule="auto"/>
        <w:jc w:val="both"/>
        <w:rPr>
          <w:rFonts w:ascii="Arial" w:hAnsi="Arial" w:cs="Arial"/>
        </w:rPr>
      </w:pPr>
      <w:r>
        <w:rPr>
          <w:rFonts w:ascii="Arial" w:hAnsi="Arial" w:cs="Arial"/>
        </w:rPr>
        <w:t xml:space="preserve">When we enter into a contract, we enter into a legally binding agreement. </w:t>
      </w:r>
      <w:r w:rsidR="001C15DF">
        <w:rPr>
          <w:rFonts w:ascii="Arial" w:hAnsi="Arial" w:cs="Arial"/>
        </w:rPr>
        <w:t xml:space="preserve">Insurance clauses are an important aspect of any contract. They ensure that suppliers of goods </w:t>
      </w:r>
      <w:r w:rsidR="008D1820">
        <w:rPr>
          <w:rFonts w:ascii="Arial" w:hAnsi="Arial" w:cs="Arial"/>
        </w:rPr>
        <w:t xml:space="preserve">and services can respond to claims should things go wrong. </w:t>
      </w:r>
      <w:r w:rsidR="001C15DF">
        <w:rPr>
          <w:rFonts w:ascii="Arial" w:hAnsi="Arial" w:cs="Arial"/>
        </w:rPr>
        <w:t>The p</w:t>
      </w:r>
      <w:r w:rsidR="00F1739F">
        <w:rPr>
          <w:rFonts w:ascii="Arial" w:hAnsi="Arial" w:cs="Arial"/>
        </w:rPr>
        <w:t>urpose</w:t>
      </w:r>
      <w:r w:rsidR="00670360">
        <w:rPr>
          <w:rFonts w:ascii="Arial" w:hAnsi="Arial" w:cs="Arial"/>
        </w:rPr>
        <w:t xml:space="preserve"> of this </w:t>
      </w:r>
      <w:r w:rsidR="005709C2">
        <w:rPr>
          <w:rFonts w:ascii="Arial" w:hAnsi="Arial" w:cs="Arial"/>
        </w:rPr>
        <w:t>Guide</w:t>
      </w:r>
      <w:r w:rsidR="00670360">
        <w:rPr>
          <w:rFonts w:ascii="Arial" w:hAnsi="Arial" w:cs="Arial"/>
        </w:rPr>
        <w:t xml:space="preserve"> is to provide </w:t>
      </w:r>
      <w:r w:rsidR="00F1739F">
        <w:rPr>
          <w:rFonts w:ascii="Arial" w:hAnsi="Arial" w:cs="Arial"/>
        </w:rPr>
        <w:t xml:space="preserve">practical information </w:t>
      </w:r>
      <w:r w:rsidR="001C15DF">
        <w:rPr>
          <w:rFonts w:ascii="Arial" w:hAnsi="Arial" w:cs="Arial"/>
        </w:rPr>
        <w:t>on</w:t>
      </w:r>
      <w:r w:rsidR="00F1739F">
        <w:rPr>
          <w:rFonts w:ascii="Arial" w:hAnsi="Arial" w:cs="Arial"/>
        </w:rPr>
        <w:t xml:space="preserve"> </w:t>
      </w:r>
      <w:r w:rsidR="00670360">
        <w:rPr>
          <w:rFonts w:ascii="Arial" w:hAnsi="Arial" w:cs="Arial"/>
        </w:rPr>
        <w:t>insurance policies</w:t>
      </w:r>
      <w:r w:rsidR="00F1739F">
        <w:rPr>
          <w:rFonts w:ascii="Arial" w:hAnsi="Arial" w:cs="Arial"/>
        </w:rPr>
        <w:t xml:space="preserve"> and contracts</w:t>
      </w:r>
      <w:r w:rsidR="00670360">
        <w:rPr>
          <w:rFonts w:ascii="Arial" w:hAnsi="Arial" w:cs="Arial"/>
        </w:rPr>
        <w:t xml:space="preserve">. </w:t>
      </w:r>
    </w:p>
    <w:p w:rsidR="00142930" w:rsidRDefault="00142930" w:rsidP="00B23F5E">
      <w:pPr>
        <w:spacing w:after="0" w:line="240" w:lineRule="auto"/>
        <w:jc w:val="both"/>
        <w:rPr>
          <w:rFonts w:ascii="Arial" w:hAnsi="Arial" w:cs="Arial"/>
        </w:rPr>
      </w:pPr>
    </w:p>
    <w:p w:rsidR="00142930" w:rsidRDefault="006C70F9" w:rsidP="00B23F5E">
      <w:pPr>
        <w:spacing w:after="0" w:line="240" w:lineRule="auto"/>
        <w:jc w:val="both"/>
        <w:rPr>
          <w:rFonts w:ascii="Arial" w:hAnsi="Arial" w:cs="Arial"/>
        </w:rPr>
      </w:pPr>
      <w:r w:rsidRPr="006C70F9">
        <w:rPr>
          <w:rFonts w:ascii="Arial" w:hAnsi="Arial" w:cs="Arial"/>
        </w:rPr>
        <w:t xml:space="preserve">Indemnity clauses </w:t>
      </w:r>
      <w:r>
        <w:rPr>
          <w:rFonts w:ascii="Arial" w:hAnsi="Arial" w:cs="Arial"/>
        </w:rPr>
        <w:t>often appear in contracts. Our Guide gives some information on what these are and how to consider them.</w:t>
      </w:r>
    </w:p>
    <w:p w:rsidR="006C70F9" w:rsidRDefault="006C70F9" w:rsidP="00B23F5E">
      <w:pPr>
        <w:spacing w:after="0" w:line="240" w:lineRule="auto"/>
        <w:jc w:val="both"/>
        <w:rPr>
          <w:rFonts w:ascii="Arial" w:hAnsi="Arial" w:cs="Arial"/>
        </w:rPr>
      </w:pPr>
    </w:p>
    <w:p w:rsidR="006C70F9" w:rsidRPr="006C70F9" w:rsidRDefault="006C70F9" w:rsidP="00B23F5E">
      <w:pPr>
        <w:spacing w:after="0" w:line="240" w:lineRule="auto"/>
        <w:jc w:val="both"/>
        <w:rPr>
          <w:rFonts w:ascii="Arial" w:hAnsi="Arial" w:cs="Arial"/>
        </w:rPr>
      </w:pPr>
      <w:r>
        <w:rPr>
          <w:rFonts w:ascii="Arial" w:hAnsi="Arial" w:cs="Arial"/>
        </w:rPr>
        <w:t xml:space="preserve">Another type of clause that can appear in contracts is the ‘hold harmless’ clause. The Guide gives some </w:t>
      </w:r>
      <w:r w:rsidR="0098591C">
        <w:rPr>
          <w:rFonts w:ascii="Arial" w:hAnsi="Arial" w:cs="Arial"/>
        </w:rPr>
        <w:t>information about these</w:t>
      </w:r>
      <w:r>
        <w:rPr>
          <w:rFonts w:ascii="Arial" w:hAnsi="Arial" w:cs="Arial"/>
        </w:rPr>
        <w:t xml:space="preserve"> clauses and some of the risks associated with them.</w:t>
      </w:r>
    </w:p>
    <w:p w:rsidR="005709C2" w:rsidRDefault="005709C2" w:rsidP="00B23F5E">
      <w:pPr>
        <w:spacing w:after="0" w:line="240" w:lineRule="auto"/>
        <w:jc w:val="both"/>
        <w:rPr>
          <w:rFonts w:ascii="Arial" w:hAnsi="Arial" w:cs="Arial"/>
        </w:rPr>
      </w:pPr>
    </w:p>
    <w:p w:rsidR="005709C2" w:rsidRDefault="005709C2" w:rsidP="005709C2">
      <w:pPr>
        <w:spacing w:after="0" w:line="240" w:lineRule="auto"/>
        <w:jc w:val="both"/>
        <w:rPr>
          <w:rFonts w:ascii="Arial" w:hAnsi="Arial" w:cs="Arial"/>
        </w:rPr>
      </w:pPr>
      <w:r>
        <w:rPr>
          <w:rFonts w:ascii="Arial" w:hAnsi="Arial" w:cs="Arial"/>
        </w:rPr>
        <w:t xml:space="preserve">The Guide </w:t>
      </w:r>
      <w:r w:rsidR="001C15DF">
        <w:rPr>
          <w:rFonts w:ascii="Arial" w:hAnsi="Arial" w:cs="Arial"/>
        </w:rPr>
        <w:t>includes</w:t>
      </w:r>
      <w:r w:rsidR="00591E06">
        <w:rPr>
          <w:rFonts w:ascii="Arial" w:hAnsi="Arial" w:cs="Arial"/>
        </w:rPr>
        <w:t xml:space="preserve"> general information </w:t>
      </w:r>
      <w:r w:rsidR="008D1820">
        <w:rPr>
          <w:rFonts w:ascii="Arial" w:hAnsi="Arial" w:cs="Arial"/>
        </w:rPr>
        <w:t>on</w:t>
      </w:r>
      <w:r w:rsidR="00591E06">
        <w:rPr>
          <w:rFonts w:ascii="Arial" w:hAnsi="Arial" w:cs="Arial"/>
        </w:rPr>
        <w:t xml:space="preserve"> the main type</w:t>
      </w:r>
      <w:r w:rsidR="008D1820">
        <w:rPr>
          <w:rFonts w:ascii="Arial" w:hAnsi="Arial" w:cs="Arial"/>
        </w:rPr>
        <w:t>s</w:t>
      </w:r>
      <w:r w:rsidR="00591E06">
        <w:rPr>
          <w:rFonts w:ascii="Arial" w:hAnsi="Arial" w:cs="Arial"/>
        </w:rPr>
        <w:t xml:space="preserve"> of insurance policies </w:t>
      </w:r>
      <w:r w:rsidR="008D1820">
        <w:rPr>
          <w:rFonts w:ascii="Arial" w:hAnsi="Arial" w:cs="Arial"/>
        </w:rPr>
        <w:t>you will come across.</w:t>
      </w:r>
      <w:r>
        <w:rPr>
          <w:rFonts w:ascii="Arial" w:hAnsi="Arial" w:cs="Arial"/>
        </w:rPr>
        <w:t xml:space="preserve"> We’ve focused on what we think are the key points. Contracts come in all sorts of versions and are for different purposes. It is important to look at every contract for specific points you need to address. </w:t>
      </w:r>
    </w:p>
    <w:p w:rsidR="00737A91" w:rsidRDefault="00737A91" w:rsidP="005709C2">
      <w:pPr>
        <w:spacing w:after="0" w:line="240" w:lineRule="auto"/>
        <w:jc w:val="both"/>
        <w:rPr>
          <w:rFonts w:ascii="Arial" w:hAnsi="Arial" w:cs="Arial"/>
        </w:rPr>
      </w:pPr>
    </w:p>
    <w:p w:rsidR="00737A91" w:rsidRDefault="00737A91" w:rsidP="005709C2">
      <w:pPr>
        <w:spacing w:after="0" w:line="240" w:lineRule="auto"/>
        <w:jc w:val="both"/>
        <w:rPr>
          <w:rFonts w:ascii="Arial" w:hAnsi="Arial" w:cs="Arial"/>
        </w:rPr>
      </w:pPr>
      <w:r>
        <w:rPr>
          <w:rFonts w:ascii="Arial" w:hAnsi="Arial" w:cs="Arial"/>
        </w:rPr>
        <w:t xml:space="preserve">We’ve included some appendices giving further information. There is also a checklist you can use when you’re evaluating these types of clauses. </w:t>
      </w:r>
    </w:p>
    <w:p w:rsidR="004B71BB" w:rsidRDefault="004B71BB" w:rsidP="004B71BB">
      <w:pPr>
        <w:autoSpaceDE w:val="0"/>
        <w:autoSpaceDN w:val="0"/>
        <w:adjustRightInd w:val="0"/>
        <w:spacing w:after="0" w:line="240" w:lineRule="auto"/>
        <w:rPr>
          <w:rFonts w:cs="Times New Roman"/>
        </w:rPr>
      </w:pPr>
    </w:p>
    <w:p w:rsidR="00737A91" w:rsidRDefault="00737A91" w:rsidP="00737A91">
      <w:pPr>
        <w:spacing w:after="0" w:line="240" w:lineRule="auto"/>
        <w:jc w:val="both"/>
        <w:rPr>
          <w:rFonts w:ascii="Arial" w:hAnsi="Arial" w:cs="Arial"/>
        </w:rPr>
      </w:pPr>
      <w:r>
        <w:rPr>
          <w:rFonts w:ascii="Arial" w:hAnsi="Arial" w:cs="Arial"/>
        </w:rPr>
        <w:t>We’ve produced another Guide, titled ‘Contact Risks’, which gives further information on this area. We hope both of these Guides will provide you with a better understanding of this area.</w:t>
      </w:r>
    </w:p>
    <w:p w:rsidR="00737A91" w:rsidRDefault="00737A91" w:rsidP="00737A91">
      <w:pPr>
        <w:spacing w:after="0" w:line="240" w:lineRule="auto"/>
        <w:jc w:val="both"/>
        <w:rPr>
          <w:rFonts w:ascii="Arial" w:hAnsi="Arial" w:cs="Arial"/>
        </w:rPr>
      </w:pPr>
    </w:p>
    <w:p w:rsidR="005709C2" w:rsidRDefault="003132C8" w:rsidP="00845092">
      <w:pPr>
        <w:spacing w:after="0" w:line="240" w:lineRule="auto"/>
        <w:jc w:val="both"/>
        <w:rPr>
          <w:rFonts w:ascii="Arial" w:hAnsi="Arial" w:cs="Arial"/>
        </w:rPr>
      </w:pPr>
      <w:r>
        <w:rPr>
          <w:rFonts w:ascii="Arial" w:hAnsi="Arial" w:cs="Arial"/>
        </w:rPr>
        <w:t xml:space="preserve">This guide is not a legal guide. </w:t>
      </w:r>
      <w:r w:rsidR="00FC560C">
        <w:rPr>
          <w:rFonts w:ascii="Arial" w:hAnsi="Arial" w:cs="Arial"/>
        </w:rPr>
        <w:t xml:space="preserve">This is an area which can be a legal minefield! We strongly </w:t>
      </w:r>
      <w:r w:rsidR="00737A91">
        <w:rPr>
          <w:rFonts w:ascii="Arial" w:hAnsi="Arial" w:cs="Arial"/>
        </w:rPr>
        <w:t xml:space="preserve">recommend </w:t>
      </w:r>
      <w:r w:rsidR="00FC560C">
        <w:rPr>
          <w:rFonts w:ascii="Arial" w:hAnsi="Arial" w:cs="Arial"/>
        </w:rPr>
        <w:t>the legal vetting of complex contract clauses</w:t>
      </w:r>
      <w:r w:rsidR="0098591C">
        <w:rPr>
          <w:rFonts w:ascii="Arial" w:hAnsi="Arial" w:cs="Arial"/>
        </w:rPr>
        <w:t xml:space="preserve"> in this area</w:t>
      </w:r>
      <w:r w:rsidR="00737A91">
        <w:rPr>
          <w:rFonts w:ascii="Arial" w:hAnsi="Arial" w:cs="Arial"/>
        </w:rPr>
        <w:t xml:space="preserve"> to ensure the risks are fully appreciated. Our colleagues in the Procurement section can also provide you with further assistance, as can we.</w:t>
      </w:r>
    </w:p>
    <w:p w:rsidR="00737A91" w:rsidRDefault="00737A91" w:rsidP="00845092">
      <w:pPr>
        <w:spacing w:after="0" w:line="240" w:lineRule="auto"/>
        <w:jc w:val="both"/>
        <w:rPr>
          <w:rFonts w:ascii="Arial" w:hAnsi="Arial" w:cs="Arial"/>
        </w:rPr>
      </w:pPr>
    </w:p>
    <w:p w:rsidR="00A12671" w:rsidRDefault="00782890" w:rsidP="00845092">
      <w:pPr>
        <w:spacing w:after="0" w:line="240" w:lineRule="auto"/>
        <w:jc w:val="both"/>
        <w:rPr>
          <w:rFonts w:ascii="Arial" w:hAnsi="Arial" w:cs="Arial"/>
        </w:rPr>
      </w:pPr>
      <w:r>
        <w:rPr>
          <w:rFonts w:ascii="Arial" w:hAnsi="Arial" w:cs="Arial"/>
        </w:rPr>
        <w:t xml:space="preserve">We </w:t>
      </w:r>
      <w:r w:rsidR="00CD7C15">
        <w:rPr>
          <w:rFonts w:ascii="Arial" w:hAnsi="Arial" w:cs="Arial"/>
        </w:rPr>
        <w:t xml:space="preserve">always </w:t>
      </w:r>
      <w:r>
        <w:rPr>
          <w:rFonts w:ascii="Arial" w:hAnsi="Arial" w:cs="Arial"/>
        </w:rPr>
        <w:t>welcome your feedback</w:t>
      </w:r>
      <w:r w:rsidR="00CD7C15">
        <w:rPr>
          <w:rFonts w:ascii="Arial" w:hAnsi="Arial" w:cs="Arial"/>
        </w:rPr>
        <w:t xml:space="preserve">. If you have any comments, please do not hesitate to contact us at </w:t>
      </w:r>
      <w:hyperlink r:id="rId10" w:history="1">
        <w:r w:rsidR="00CD7C15" w:rsidRPr="0002495E">
          <w:rPr>
            <w:rStyle w:val="Hyperlink"/>
            <w:rFonts w:ascii="Arial" w:hAnsi="Arial" w:cs="Arial"/>
          </w:rPr>
          <w:t>ac@usp.ac.fj</w:t>
        </w:r>
      </w:hyperlink>
      <w:r w:rsidR="00CD7C15">
        <w:rPr>
          <w:rFonts w:ascii="Arial" w:hAnsi="Arial" w:cs="Arial"/>
        </w:rPr>
        <w:t>.</w:t>
      </w:r>
    </w:p>
    <w:p w:rsidR="00A12671" w:rsidRDefault="00A12671" w:rsidP="00845092">
      <w:pPr>
        <w:spacing w:after="0" w:line="240" w:lineRule="auto"/>
        <w:jc w:val="both"/>
        <w:rPr>
          <w:rFonts w:ascii="Arial" w:hAnsi="Arial" w:cs="Arial"/>
        </w:rPr>
      </w:pPr>
    </w:p>
    <w:p w:rsidR="00A12671" w:rsidRDefault="00A12671" w:rsidP="00845092">
      <w:pPr>
        <w:spacing w:after="0" w:line="240" w:lineRule="auto"/>
        <w:jc w:val="both"/>
        <w:rPr>
          <w:rFonts w:ascii="Arial" w:hAnsi="Arial" w:cs="Arial"/>
        </w:rPr>
      </w:pPr>
      <w:r>
        <w:rPr>
          <w:rFonts w:ascii="Arial" w:hAnsi="Arial" w:cs="Arial"/>
        </w:rPr>
        <w:t xml:space="preserve">We hope you find </w:t>
      </w:r>
      <w:r w:rsidR="001D3EC0">
        <w:rPr>
          <w:rFonts w:ascii="Arial" w:hAnsi="Arial" w:cs="Arial"/>
        </w:rPr>
        <w:t xml:space="preserve">the </w:t>
      </w:r>
      <w:r w:rsidR="00CD7C15">
        <w:rPr>
          <w:rFonts w:ascii="Arial" w:hAnsi="Arial" w:cs="Arial"/>
        </w:rPr>
        <w:t>Guide useful and informative.</w:t>
      </w:r>
    </w:p>
    <w:p w:rsidR="006D66AE" w:rsidRDefault="006D66AE" w:rsidP="00845092">
      <w:pPr>
        <w:spacing w:after="0" w:line="240" w:lineRule="auto"/>
        <w:jc w:val="both"/>
        <w:rPr>
          <w:rFonts w:ascii="Arial" w:hAnsi="Arial" w:cs="Arial"/>
          <w:b/>
        </w:rPr>
      </w:pPr>
    </w:p>
    <w:p w:rsidR="006D66AE" w:rsidRDefault="006D66AE" w:rsidP="00845092">
      <w:pPr>
        <w:spacing w:after="0" w:line="240" w:lineRule="auto"/>
        <w:jc w:val="both"/>
        <w:rPr>
          <w:rFonts w:ascii="Arial" w:hAnsi="Arial" w:cs="Arial"/>
          <w:b/>
        </w:rPr>
      </w:pPr>
    </w:p>
    <w:p w:rsidR="006144F5" w:rsidRDefault="006144F5" w:rsidP="00845092">
      <w:pPr>
        <w:spacing w:after="0" w:line="240" w:lineRule="auto"/>
        <w:jc w:val="both"/>
        <w:rPr>
          <w:rFonts w:ascii="Arial" w:hAnsi="Arial" w:cs="Arial"/>
          <w:b/>
        </w:rPr>
      </w:pPr>
    </w:p>
    <w:p w:rsidR="00CD7C15" w:rsidRDefault="00CD7C15" w:rsidP="00845092">
      <w:pPr>
        <w:spacing w:after="0" w:line="240" w:lineRule="auto"/>
        <w:jc w:val="both"/>
        <w:rPr>
          <w:rFonts w:ascii="Arial" w:hAnsi="Arial" w:cs="Arial"/>
          <w:b/>
        </w:rPr>
      </w:pPr>
    </w:p>
    <w:p w:rsidR="00CD7C15" w:rsidRDefault="00CD7C15" w:rsidP="00845092">
      <w:pPr>
        <w:spacing w:after="0" w:line="240" w:lineRule="auto"/>
        <w:jc w:val="both"/>
        <w:rPr>
          <w:rFonts w:ascii="Arial" w:hAnsi="Arial" w:cs="Arial"/>
          <w:b/>
        </w:rPr>
      </w:pPr>
    </w:p>
    <w:p w:rsidR="00A12671" w:rsidRPr="00A12671" w:rsidRDefault="00A12671" w:rsidP="00845092">
      <w:pPr>
        <w:spacing w:after="0" w:line="240" w:lineRule="auto"/>
        <w:jc w:val="both"/>
        <w:rPr>
          <w:rFonts w:ascii="Arial" w:hAnsi="Arial" w:cs="Arial"/>
          <w:b/>
        </w:rPr>
      </w:pPr>
      <w:bookmarkStart w:id="0" w:name="_GoBack"/>
      <w:bookmarkEnd w:id="0"/>
      <w:r w:rsidRPr="00A12671">
        <w:rPr>
          <w:rFonts w:ascii="Arial" w:hAnsi="Arial" w:cs="Arial"/>
          <w:b/>
        </w:rPr>
        <w:t xml:space="preserve">Director of Assurance and Compliance </w:t>
      </w:r>
    </w:p>
    <w:p w:rsidR="00782890" w:rsidRDefault="00CD7C15" w:rsidP="00845092">
      <w:pPr>
        <w:spacing w:after="0" w:line="240" w:lineRule="auto"/>
        <w:jc w:val="both"/>
        <w:rPr>
          <w:rFonts w:ascii="Arial" w:hAnsi="Arial" w:cs="Arial"/>
          <w:b/>
        </w:rPr>
      </w:pPr>
      <w:r>
        <w:rPr>
          <w:rFonts w:ascii="Arial" w:hAnsi="Arial" w:cs="Arial"/>
          <w:b/>
        </w:rPr>
        <w:t>December 2015</w:t>
      </w:r>
    </w:p>
    <w:p w:rsidR="00CD7C15" w:rsidRDefault="00CD7C15" w:rsidP="006D66AE">
      <w:pPr>
        <w:sectPr w:rsidR="00CD7C15" w:rsidSect="009F1EC5">
          <w:footerReference w:type="default" r:id="rId11"/>
          <w:pgSz w:w="12240" w:h="15840"/>
          <w:pgMar w:top="1152" w:right="1296" w:bottom="1152" w:left="1440" w:header="720" w:footer="720" w:gutter="0"/>
          <w:pgNumType w:start="1"/>
          <w:cols w:space="720"/>
          <w:docGrid w:linePitch="360"/>
        </w:sectPr>
      </w:pPr>
    </w:p>
    <w:tbl>
      <w:tblPr>
        <w:tblStyle w:val="TableGrid"/>
        <w:tblW w:w="0" w:type="auto"/>
        <w:jc w:val="center"/>
        <w:tblLook w:val="04A0" w:firstRow="1" w:lastRow="0" w:firstColumn="1" w:lastColumn="0" w:noHBand="0" w:noVBand="1"/>
      </w:tblPr>
      <w:tblGrid>
        <w:gridCol w:w="1443"/>
        <w:gridCol w:w="4230"/>
        <w:gridCol w:w="897"/>
      </w:tblGrid>
      <w:tr w:rsidR="00243BCC" w:rsidRPr="00243BCC" w:rsidTr="00142930">
        <w:trPr>
          <w:jc w:val="center"/>
        </w:trPr>
        <w:tc>
          <w:tcPr>
            <w:tcW w:w="1443" w:type="dxa"/>
            <w:shd w:val="pct12" w:color="auto" w:fill="auto"/>
          </w:tcPr>
          <w:p w:rsidR="00243BCC" w:rsidRPr="00243BCC" w:rsidRDefault="00243BCC" w:rsidP="006D66AE">
            <w:pPr>
              <w:rPr>
                <w:rFonts w:ascii="Arial" w:hAnsi="Arial" w:cs="Arial"/>
                <w:b/>
                <w:sz w:val="24"/>
                <w:szCs w:val="24"/>
              </w:rPr>
            </w:pPr>
            <w:r w:rsidRPr="00243BCC">
              <w:rPr>
                <w:rFonts w:ascii="Arial" w:hAnsi="Arial" w:cs="Arial"/>
                <w:b/>
                <w:sz w:val="24"/>
                <w:szCs w:val="24"/>
              </w:rPr>
              <w:lastRenderedPageBreak/>
              <w:t xml:space="preserve">SECTION </w:t>
            </w:r>
          </w:p>
        </w:tc>
        <w:tc>
          <w:tcPr>
            <w:tcW w:w="4230" w:type="dxa"/>
            <w:shd w:val="pct12" w:color="auto" w:fill="auto"/>
          </w:tcPr>
          <w:p w:rsidR="00243BCC" w:rsidRPr="00243BCC" w:rsidRDefault="00243BCC" w:rsidP="00243BCC">
            <w:pPr>
              <w:jc w:val="center"/>
              <w:rPr>
                <w:rFonts w:ascii="Arial" w:hAnsi="Arial" w:cs="Arial"/>
                <w:b/>
                <w:sz w:val="24"/>
                <w:szCs w:val="24"/>
              </w:rPr>
            </w:pPr>
            <w:r w:rsidRPr="00243BCC">
              <w:rPr>
                <w:rFonts w:ascii="Arial" w:hAnsi="Arial" w:cs="Arial"/>
                <w:b/>
                <w:sz w:val="24"/>
                <w:szCs w:val="24"/>
              </w:rPr>
              <w:t>CONTENTS</w:t>
            </w:r>
          </w:p>
        </w:tc>
        <w:tc>
          <w:tcPr>
            <w:tcW w:w="897" w:type="dxa"/>
            <w:shd w:val="pct12" w:color="auto" w:fill="auto"/>
          </w:tcPr>
          <w:p w:rsidR="00243BCC" w:rsidRPr="00243BCC" w:rsidRDefault="00243BCC" w:rsidP="006D66AE">
            <w:pPr>
              <w:rPr>
                <w:rFonts w:ascii="Arial" w:hAnsi="Arial" w:cs="Arial"/>
                <w:b/>
                <w:sz w:val="24"/>
                <w:szCs w:val="24"/>
              </w:rPr>
            </w:pPr>
            <w:r w:rsidRPr="00243BCC">
              <w:rPr>
                <w:rFonts w:ascii="Arial" w:hAnsi="Arial" w:cs="Arial"/>
                <w:b/>
                <w:sz w:val="24"/>
                <w:szCs w:val="24"/>
              </w:rPr>
              <w:t>PAGE</w:t>
            </w:r>
          </w:p>
        </w:tc>
      </w:tr>
      <w:tr w:rsidR="00243BCC" w:rsidRPr="00243BCC" w:rsidTr="00142930">
        <w:trPr>
          <w:jc w:val="center"/>
        </w:trPr>
        <w:tc>
          <w:tcPr>
            <w:tcW w:w="1443" w:type="dxa"/>
          </w:tcPr>
          <w:p w:rsidR="00243BCC" w:rsidRPr="00CF6445" w:rsidRDefault="00243BCC" w:rsidP="00243BCC">
            <w:pPr>
              <w:jc w:val="center"/>
              <w:rPr>
                <w:rFonts w:ascii="Arial" w:hAnsi="Arial" w:cs="Arial"/>
                <w:b/>
                <w:sz w:val="24"/>
                <w:szCs w:val="24"/>
              </w:rPr>
            </w:pPr>
            <w:r w:rsidRPr="00CF6445">
              <w:rPr>
                <w:rFonts w:ascii="Arial" w:hAnsi="Arial" w:cs="Arial"/>
                <w:b/>
                <w:sz w:val="24"/>
                <w:szCs w:val="24"/>
              </w:rPr>
              <w:t>1</w:t>
            </w:r>
            <w:r w:rsidR="00B71865" w:rsidRPr="00CF6445">
              <w:rPr>
                <w:rFonts w:ascii="Arial" w:hAnsi="Arial" w:cs="Arial"/>
                <w:b/>
                <w:sz w:val="24"/>
                <w:szCs w:val="24"/>
              </w:rPr>
              <w:t>.</w:t>
            </w:r>
          </w:p>
        </w:tc>
        <w:tc>
          <w:tcPr>
            <w:tcW w:w="4230" w:type="dxa"/>
          </w:tcPr>
          <w:p w:rsidR="00243BCC" w:rsidRPr="00CF6445" w:rsidRDefault="00243BCC" w:rsidP="00243BCC">
            <w:pPr>
              <w:rPr>
                <w:rFonts w:ascii="Arial" w:hAnsi="Arial" w:cs="Arial"/>
                <w:sz w:val="24"/>
                <w:szCs w:val="24"/>
              </w:rPr>
            </w:pPr>
            <w:r w:rsidRPr="00CF6445">
              <w:rPr>
                <w:rFonts w:ascii="Arial" w:hAnsi="Arial" w:cs="Arial"/>
                <w:sz w:val="24"/>
                <w:szCs w:val="24"/>
              </w:rPr>
              <w:t xml:space="preserve">Some basic considerations </w:t>
            </w:r>
          </w:p>
        </w:tc>
        <w:tc>
          <w:tcPr>
            <w:tcW w:w="897" w:type="dxa"/>
          </w:tcPr>
          <w:p w:rsidR="00243BCC" w:rsidRPr="00CF6445" w:rsidRDefault="009F1EC5" w:rsidP="009F1EC5">
            <w:pPr>
              <w:jc w:val="center"/>
              <w:rPr>
                <w:rFonts w:ascii="Arial" w:hAnsi="Arial" w:cs="Arial"/>
                <w:sz w:val="24"/>
                <w:szCs w:val="24"/>
              </w:rPr>
            </w:pPr>
            <w:r w:rsidRPr="00CF6445">
              <w:rPr>
                <w:rFonts w:ascii="Arial" w:hAnsi="Arial" w:cs="Arial"/>
                <w:sz w:val="24"/>
                <w:szCs w:val="24"/>
              </w:rPr>
              <w:t>1</w:t>
            </w:r>
          </w:p>
        </w:tc>
      </w:tr>
      <w:tr w:rsidR="00243BCC" w:rsidRPr="00243BCC" w:rsidTr="00142930">
        <w:trPr>
          <w:jc w:val="center"/>
        </w:trPr>
        <w:tc>
          <w:tcPr>
            <w:tcW w:w="1443" w:type="dxa"/>
          </w:tcPr>
          <w:p w:rsidR="00243BCC" w:rsidRPr="00CF6445" w:rsidRDefault="00243BCC" w:rsidP="00243BCC">
            <w:pPr>
              <w:jc w:val="center"/>
              <w:rPr>
                <w:rFonts w:ascii="Arial" w:hAnsi="Arial" w:cs="Arial"/>
                <w:b/>
                <w:sz w:val="24"/>
                <w:szCs w:val="24"/>
              </w:rPr>
            </w:pPr>
            <w:r w:rsidRPr="00CF6445">
              <w:rPr>
                <w:rFonts w:ascii="Arial" w:hAnsi="Arial" w:cs="Arial"/>
                <w:b/>
                <w:sz w:val="24"/>
                <w:szCs w:val="24"/>
              </w:rPr>
              <w:t>2</w:t>
            </w:r>
            <w:r w:rsidR="00B71865" w:rsidRPr="00CF6445">
              <w:rPr>
                <w:rFonts w:ascii="Arial" w:hAnsi="Arial" w:cs="Arial"/>
                <w:b/>
                <w:sz w:val="24"/>
                <w:szCs w:val="24"/>
              </w:rPr>
              <w:t>.</w:t>
            </w:r>
          </w:p>
        </w:tc>
        <w:tc>
          <w:tcPr>
            <w:tcW w:w="4230" w:type="dxa"/>
          </w:tcPr>
          <w:p w:rsidR="00243BCC" w:rsidRPr="00CF6445" w:rsidRDefault="009F1EC5" w:rsidP="00243BCC">
            <w:pPr>
              <w:rPr>
                <w:rFonts w:ascii="Arial" w:hAnsi="Arial" w:cs="Arial"/>
                <w:sz w:val="24"/>
                <w:szCs w:val="24"/>
              </w:rPr>
            </w:pPr>
            <w:r w:rsidRPr="00CF6445">
              <w:rPr>
                <w:rFonts w:ascii="Arial" w:hAnsi="Arial" w:cs="Arial"/>
                <w:sz w:val="24"/>
                <w:szCs w:val="24"/>
              </w:rPr>
              <w:t xml:space="preserve">Assessing risks </w:t>
            </w:r>
          </w:p>
        </w:tc>
        <w:tc>
          <w:tcPr>
            <w:tcW w:w="897" w:type="dxa"/>
          </w:tcPr>
          <w:p w:rsidR="00243BCC" w:rsidRPr="00CF6445" w:rsidRDefault="009F1EC5" w:rsidP="009F1EC5">
            <w:pPr>
              <w:jc w:val="center"/>
              <w:rPr>
                <w:rFonts w:ascii="Arial" w:hAnsi="Arial" w:cs="Arial"/>
                <w:sz w:val="24"/>
                <w:szCs w:val="24"/>
              </w:rPr>
            </w:pPr>
            <w:r w:rsidRPr="00CF6445">
              <w:rPr>
                <w:rFonts w:ascii="Arial" w:hAnsi="Arial" w:cs="Arial"/>
                <w:sz w:val="24"/>
                <w:szCs w:val="24"/>
              </w:rPr>
              <w:t>2</w:t>
            </w:r>
          </w:p>
        </w:tc>
      </w:tr>
      <w:tr w:rsidR="00243BCC" w:rsidRPr="00243BCC" w:rsidTr="00142930">
        <w:trPr>
          <w:jc w:val="center"/>
        </w:trPr>
        <w:tc>
          <w:tcPr>
            <w:tcW w:w="1443" w:type="dxa"/>
          </w:tcPr>
          <w:p w:rsidR="00243BCC" w:rsidRPr="00CF6445" w:rsidRDefault="00243BCC" w:rsidP="00243BCC">
            <w:pPr>
              <w:jc w:val="center"/>
              <w:rPr>
                <w:rFonts w:ascii="Arial" w:hAnsi="Arial" w:cs="Arial"/>
                <w:b/>
                <w:sz w:val="24"/>
                <w:szCs w:val="24"/>
              </w:rPr>
            </w:pPr>
            <w:r w:rsidRPr="00CF6445">
              <w:rPr>
                <w:rFonts w:ascii="Arial" w:hAnsi="Arial" w:cs="Arial"/>
                <w:b/>
                <w:sz w:val="24"/>
                <w:szCs w:val="24"/>
              </w:rPr>
              <w:t>3</w:t>
            </w:r>
            <w:r w:rsidR="00B71865" w:rsidRPr="00CF6445">
              <w:rPr>
                <w:rFonts w:ascii="Arial" w:hAnsi="Arial" w:cs="Arial"/>
                <w:b/>
                <w:sz w:val="24"/>
                <w:szCs w:val="24"/>
              </w:rPr>
              <w:t>.</w:t>
            </w:r>
          </w:p>
        </w:tc>
        <w:tc>
          <w:tcPr>
            <w:tcW w:w="4230" w:type="dxa"/>
          </w:tcPr>
          <w:p w:rsidR="00243BCC" w:rsidRPr="00CF6445" w:rsidRDefault="009F1EC5" w:rsidP="006D66AE">
            <w:pPr>
              <w:rPr>
                <w:rFonts w:ascii="Arial" w:hAnsi="Arial" w:cs="Arial"/>
                <w:sz w:val="24"/>
                <w:szCs w:val="24"/>
              </w:rPr>
            </w:pPr>
            <w:r w:rsidRPr="00CF6445">
              <w:rPr>
                <w:rFonts w:ascii="Arial" w:hAnsi="Arial" w:cs="Arial"/>
                <w:sz w:val="24"/>
                <w:szCs w:val="24"/>
              </w:rPr>
              <w:t xml:space="preserve">Insurance </w:t>
            </w:r>
          </w:p>
        </w:tc>
        <w:tc>
          <w:tcPr>
            <w:tcW w:w="897" w:type="dxa"/>
          </w:tcPr>
          <w:p w:rsidR="00243BCC" w:rsidRPr="00CF6445" w:rsidRDefault="009F1EC5" w:rsidP="009F1EC5">
            <w:pPr>
              <w:jc w:val="center"/>
              <w:rPr>
                <w:rFonts w:ascii="Arial" w:hAnsi="Arial" w:cs="Arial"/>
                <w:sz w:val="24"/>
                <w:szCs w:val="24"/>
              </w:rPr>
            </w:pPr>
            <w:r w:rsidRPr="00CF6445">
              <w:rPr>
                <w:rFonts w:ascii="Arial" w:hAnsi="Arial" w:cs="Arial"/>
                <w:sz w:val="24"/>
                <w:szCs w:val="24"/>
              </w:rPr>
              <w:t>3</w:t>
            </w:r>
          </w:p>
        </w:tc>
      </w:tr>
      <w:tr w:rsidR="00243BCC" w:rsidRPr="00243BCC" w:rsidTr="00142930">
        <w:trPr>
          <w:jc w:val="center"/>
        </w:trPr>
        <w:tc>
          <w:tcPr>
            <w:tcW w:w="1443" w:type="dxa"/>
            <w:tcBorders>
              <w:bottom w:val="single" w:sz="4" w:space="0" w:color="auto"/>
            </w:tcBorders>
          </w:tcPr>
          <w:p w:rsidR="00243BCC" w:rsidRPr="00CF6445" w:rsidRDefault="00243BCC" w:rsidP="00243BCC">
            <w:pPr>
              <w:jc w:val="center"/>
              <w:rPr>
                <w:rFonts w:ascii="Arial" w:hAnsi="Arial" w:cs="Arial"/>
                <w:b/>
                <w:sz w:val="24"/>
                <w:szCs w:val="24"/>
              </w:rPr>
            </w:pPr>
            <w:r w:rsidRPr="00CF6445">
              <w:rPr>
                <w:rFonts w:ascii="Arial" w:hAnsi="Arial" w:cs="Arial"/>
                <w:b/>
                <w:sz w:val="24"/>
                <w:szCs w:val="24"/>
              </w:rPr>
              <w:t>4</w:t>
            </w:r>
            <w:r w:rsidR="00B71865" w:rsidRPr="00CF6445">
              <w:rPr>
                <w:rFonts w:ascii="Arial" w:hAnsi="Arial" w:cs="Arial"/>
                <w:b/>
                <w:sz w:val="24"/>
                <w:szCs w:val="24"/>
              </w:rPr>
              <w:t>.</w:t>
            </w:r>
          </w:p>
        </w:tc>
        <w:tc>
          <w:tcPr>
            <w:tcW w:w="4230" w:type="dxa"/>
            <w:tcBorders>
              <w:bottom w:val="single" w:sz="4" w:space="0" w:color="auto"/>
            </w:tcBorders>
          </w:tcPr>
          <w:p w:rsidR="00243BCC" w:rsidRPr="00CF6445" w:rsidRDefault="009F1EC5" w:rsidP="009F1EC5">
            <w:pPr>
              <w:rPr>
                <w:rFonts w:ascii="Arial" w:hAnsi="Arial" w:cs="Arial"/>
                <w:sz w:val="24"/>
                <w:szCs w:val="24"/>
              </w:rPr>
            </w:pPr>
            <w:r w:rsidRPr="00CF6445">
              <w:rPr>
                <w:rFonts w:ascii="Arial" w:hAnsi="Arial" w:cs="Arial"/>
                <w:sz w:val="24"/>
                <w:szCs w:val="24"/>
              </w:rPr>
              <w:t>Liability limits and indemnity clauses</w:t>
            </w:r>
          </w:p>
        </w:tc>
        <w:tc>
          <w:tcPr>
            <w:tcW w:w="897" w:type="dxa"/>
            <w:tcBorders>
              <w:bottom w:val="single" w:sz="4" w:space="0" w:color="auto"/>
            </w:tcBorders>
          </w:tcPr>
          <w:p w:rsidR="00243BCC" w:rsidRPr="00CF6445" w:rsidRDefault="009F1EC5" w:rsidP="009F1EC5">
            <w:pPr>
              <w:jc w:val="center"/>
              <w:rPr>
                <w:rFonts w:ascii="Arial" w:hAnsi="Arial" w:cs="Arial"/>
                <w:sz w:val="24"/>
                <w:szCs w:val="24"/>
              </w:rPr>
            </w:pPr>
            <w:r w:rsidRPr="00CF6445">
              <w:rPr>
                <w:rFonts w:ascii="Arial" w:hAnsi="Arial" w:cs="Arial"/>
                <w:sz w:val="24"/>
                <w:szCs w:val="24"/>
              </w:rPr>
              <w:t>4</w:t>
            </w:r>
          </w:p>
        </w:tc>
      </w:tr>
      <w:tr w:rsidR="009F1EC5" w:rsidRPr="00243BCC" w:rsidTr="009F1EC5">
        <w:trPr>
          <w:jc w:val="center"/>
        </w:trPr>
        <w:tc>
          <w:tcPr>
            <w:tcW w:w="1443" w:type="dxa"/>
            <w:tcBorders>
              <w:bottom w:val="single" w:sz="4" w:space="0" w:color="auto"/>
            </w:tcBorders>
          </w:tcPr>
          <w:p w:rsidR="009F1EC5" w:rsidRPr="00CF6445" w:rsidRDefault="009F1EC5" w:rsidP="00243BCC">
            <w:pPr>
              <w:jc w:val="center"/>
              <w:rPr>
                <w:rFonts w:ascii="Arial" w:hAnsi="Arial" w:cs="Arial"/>
                <w:b/>
                <w:sz w:val="24"/>
                <w:szCs w:val="24"/>
              </w:rPr>
            </w:pPr>
            <w:r w:rsidRPr="00CF6445">
              <w:rPr>
                <w:rFonts w:ascii="Arial" w:hAnsi="Arial" w:cs="Arial"/>
                <w:b/>
                <w:sz w:val="24"/>
                <w:szCs w:val="24"/>
              </w:rPr>
              <w:t>5.</w:t>
            </w:r>
          </w:p>
        </w:tc>
        <w:tc>
          <w:tcPr>
            <w:tcW w:w="4230" w:type="dxa"/>
            <w:tcBorders>
              <w:bottom w:val="single" w:sz="4" w:space="0" w:color="auto"/>
            </w:tcBorders>
          </w:tcPr>
          <w:p w:rsidR="009F1EC5" w:rsidRPr="00CF6445" w:rsidRDefault="009F1EC5" w:rsidP="009F1EC5">
            <w:pPr>
              <w:rPr>
                <w:rFonts w:ascii="Arial" w:hAnsi="Arial" w:cs="Arial"/>
                <w:sz w:val="24"/>
                <w:szCs w:val="24"/>
              </w:rPr>
            </w:pPr>
            <w:r w:rsidRPr="00CF6445">
              <w:rPr>
                <w:rFonts w:ascii="Arial" w:hAnsi="Arial" w:cs="Arial"/>
                <w:sz w:val="24"/>
                <w:szCs w:val="24"/>
              </w:rPr>
              <w:t>‘Hold harmless’ clauses</w:t>
            </w:r>
          </w:p>
        </w:tc>
        <w:tc>
          <w:tcPr>
            <w:tcW w:w="897" w:type="dxa"/>
            <w:tcBorders>
              <w:bottom w:val="single" w:sz="4" w:space="0" w:color="auto"/>
            </w:tcBorders>
          </w:tcPr>
          <w:p w:rsidR="009F1EC5" w:rsidRPr="00CF6445" w:rsidRDefault="009F1EC5" w:rsidP="009F1EC5">
            <w:pPr>
              <w:jc w:val="center"/>
              <w:rPr>
                <w:rFonts w:ascii="Arial" w:hAnsi="Arial" w:cs="Arial"/>
                <w:sz w:val="24"/>
                <w:szCs w:val="24"/>
              </w:rPr>
            </w:pPr>
            <w:r w:rsidRPr="00CF6445">
              <w:rPr>
                <w:rFonts w:ascii="Arial" w:hAnsi="Arial" w:cs="Arial"/>
                <w:sz w:val="24"/>
                <w:szCs w:val="24"/>
              </w:rPr>
              <w:t>5</w:t>
            </w:r>
          </w:p>
        </w:tc>
      </w:tr>
      <w:tr w:rsidR="00142930" w:rsidRPr="00243BCC" w:rsidTr="009F1EC5">
        <w:trPr>
          <w:jc w:val="center"/>
        </w:trPr>
        <w:tc>
          <w:tcPr>
            <w:tcW w:w="6570" w:type="dxa"/>
            <w:gridSpan w:val="3"/>
            <w:tcBorders>
              <w:left w:val="nil"/>
              <w:bottom w:val="single" w:sz="4" w:space="0" w:color="auto"/>
              <w:right w:val="nil"/>
            </w:tcBorders>
          </w:tcPr>
          <w:p w:rsidR="00142930" w:rsidRDefault="00142930" w:rsidP="006D66AE">
            <w:pPr>
              <w:rPr>
                <w:rFonts w:ascii="Arial" w:hAnsi="Arial" w:cs="Arial"/>
                <w:sz w:val="24"/>
                <w:szCs w:val="24"/>
              </w:rPr>
            </w:pPr>
          </w:p>
          <w:p w:rsidR="009F1EC5" w:rsidRPr="00243BCC" w:rsidRDefault="009F1EC5" w:rsidP="006D66AE">
            <w:pPr>
              <w:rPr>
                <w:rFonts w:ascii="Arial" w:hAnsi="Arial" w:cs="Arial"/>
                <w:sz w:val="24"/>
                <w:szCs w:val="24"/>
              </w:rPr>
            </w:pPr>
          </w:p>
        </w:tc>
      </w:tr>
      <w:tr w:rsidR="009F1EC5" w:rsidRPr="00243BCC" w:rsidTr="00301B4B">
        <w:trPr>
          <w:jc w:val="center"/>
        </w:trPr>
        <w:tc>
          <w:tcPr>
            <w:tcW w:w="6570" w:type="dxa"/>
            <w:gridSpan w:val="3"/>
            <w:shd w:val="pct12" w:color="auto" w:fill="auto"/>
          </w:tcPr>
          <w:p w:rsidR="009F1EC5" w:rsidRPr="00243BCC" w:rsidRDefault="009F1EC5" w:rsidP="009F1EC5">
            <w:pPr>
              <w:jc w:val="center"/>
              <w:rPr>
                <w:rFonts w:ascii="Arial" w:hAnsi="Arial" w:cs="Arial"/>
                <w:sz w:val="24"/>
                <w:szCs w:val="24"/>
              </w:rPr>
            </w:pPr>
            <w:r w:rsidRPr="00243BCC">
              <w:rPr>
                <w:rFonts w:ascii="Arial" w:hAnsi="Arial" w:cs="Arial"/>
                <w:b/>
                <w:sz w:val="24"/>
                <w:szCs w:val="24"/>
              </w:rPr>
              <w:t>APPENDIX</w:t>
            </w:r>
          </w:p>
        </w:tc>
      </w:tr>
      <w:tr w:rsidR="009F1EC5" w:rsidRPr="00243BCC" w:rsidTr="0045202F">
        <w:trPr>
          <w:jc w:val="center"/>
        </w:trPr>
        <w:tc>
          <w:tcPr>
            <w:tcW w:w="1443" w:type="dxa"/>
          </w:tcPr>
          <w:p w:rsidR="009F1EC5" w:rsidRPr="000B2D94" w:rsidRDefault="009F1EC5" w:rsidP="00243BCC">
            <w:pPr>
              <w:jc w:val="center"/>
              <w:rPr>
                <w:rFonts w:ascii="Arial" w:hAnsi="Arial" w:cs="Arial"/>
                <w:b/>
                <w:sz w:val="24"/>
                <w:szCs w:val="24"/>
              </w:rPr>
            </w:pPr>
            <w:r w:rsidRPr="000B2D94">
              <w:rPr>
                <w:rFonts w:ascii="Arial" w:hAnsi="Arial" w:cs="Arial"/>
                <w:b/>
                <w:sz w:val="24"/>
                <w:szCs w:val="24"/>
              </w:rPr>
              <w:t>A</w:t>
            </w:r>
          </w:p>
        </w:tc>
        <w:tc>
          <w:tcPr>
            <w:tcW w:w="5127" w:type="dxa"/>
            <w:gridSpan w:val="2"/>
          </w:tcPr>
          <w:p w:rsidR="009F1EC5" w:rsidRPr="00243BCC" w:rsidRDefault="009F1EC5" w:rsidP="006D66AE">
            <w:pPr>
              <w:rPr>
                <w:rFonts w:ascii="Arial" w:hAnsi="Arial" w:cs="Arial"/>
                <w:sz w:val="24"/>
                <w:szCs w:val="24"/>
              </w:rPr>
            </w:pPr>
            <w:r>
              <w:rPr>
                <w:rFonts w:ascii="Arial" w:hAnsi="Arial" w:cs="Arial"/>
                <w:sz w:val="24"/>
                <w:szCs w:val="24"/>
              </w:rPr>
              <w:t>Some common insurance policies referenced in contracts</w:t>
            </w:r>
          </w:p>
        </w:tc>
      </w:tr>
      <w:tr w:rsidR="009F1EC5" w:rsidRPr="00243BCC" w:rsidTr="00F54BF7">
        <w:trPr>
          <w:jc w:val="center"/>
        </w:trPr>
        <w:tc>
          <w:tcPr>
            <w:tcW w:w="1443" w:type="dxa"/>
          </w:tcPr>
          <w:p w:rsidR="009F1EC5" w:rsidRPr="000B2D94" w:rsidRDefault="009F1EC5" w:rsidP="00243BCC">
            <w:pPr>
              <w:jc w:val="center"/>
              <w:rPr>
                <w:rFonts w:ascii="Arial" w:hAnsi="Arial" w:cs="Arial"/>
                <w:b/>
                <w:sz w:val="24"/>
                <w:szCs w:val="24"/>
              </w:rPr>
            </w:pPr>
            <w:r w:rsidRPr="000B2D94">
              <w:rPr>
                <w:rFonts w:ascii="Arial" w:hAnsi="Arial" w:cs="Arial"/>
                <w:b/>
                <w:sz w:val="24"/>
                <w:szCs w:val="24"/>
              </w:rPr>
              <w:t>B</w:t>
            </w:r>
          </w:p>
        </w:tc>
        <w:tc>
          <w:tcPr>
            <w:tcW w:w="5127" w:type="dxa"/>
            <w:gridSpan w:val="2"/>
          </w:tcPr>
          <w:p w:rsidR="009F1EC5" w:rsidRPr="00243BCC" w:rsidRDefault="009F1EC5" w:rsidP="006D66AE">
            <w:pPr>
              <w:rPr>
                <w:rFonts w:ascii="Arial" w:hAnsi="Arial" w:cs="Arial"/>
                <w:sz w:val="24"/>
                <w:szCs w:val="24"/>
              </w:rPr>
            </w:pPr>
            <w:r>
              <w:rPr>
                <w:rFonts w:ascii="Arial" w:hAnsi="Arial" w:cs="Arial"/>
                <w:sz w:val="24"/>
                <w:szCs w:val="24"/>
              </w:rPr>
              <w:t>Some different types of ‘hold harmless’ clauses</w:t>
            </w:r>
          </w:p>
        </w:tc>
      </w:tr>
      <w:tr w:rsidR="009F1EC5" w:rsidRPr="00243BCC" w:rsidTr="00FE50A2">
        <w:trPr>
          <w:jc w:val="center"/>
        </w:trPr>
        <w:tc>
          <w:tcPr>
            <w:tcW w:w="1443" w:type="dxa"/>
          </w:tcPr>
          <w:p w:rsidR="009F1EC5" w:rsidRPr="000B2D94" w:rsidRDefault="009F1EC5" w:rsidP="00243BCC">
            <w:pPr>
              <w:jc w:val="center"/>
              <w:rPr>
                <w:rFonts w:ascii="Arial" w:hAnsi="Arial" w:cs="Arial"/>
                <w:b/>
                <w:sz w:val="24"/>
                <w:szCs w:val="24"/>
              </w:rPr>
            </w:pPr>
            <w:r w:rsidRPr="000B2D94">
              <w:rPr>
                <w:rFonts w:ascii="Arial" w:hAnsi="Arial" w:cs="Arial"/>
                <w:b/>
                <w:sz w:val="24"/>
                <w:szCs w:val="24"/>
              </w:rPr>
              <w:t>C</w:t>
            </w:r>
          </w:p>
        </w:tc>
        <w:tc>
          <w:tcPr>
            <w:tcW w:w="5127" w:type="dxa"/>
            <w:gridSpan w:val="2"/>
          </w:tcPr>
          <w:p w:rsidR="009F1EC5" w:rsidRPr="00243BCC" w:rsidRDefault="009F1EC5" w:rsidP="006D66AE">
            <w:pPr>
              <w:rPr>
                <w:rFonts w:ascii="Arial" w:hAnsi="Arial" w:cs="Arial"/>
                <w:sz w:val="24"/>
                <w:szCs w:val="24"/>
              </w:rPr>
            </w:pPr>
            <w:r>
              <w:rPr>
                <w:rFonts w:ascii="Arial" w:hAnsi="Arial" w:cs="Arial"/>
                <w:sz w:val="24"/>
                <w:szCs w:val="24"/>
              </w:rPr>
              <w:t>Clauses assessment checklist</w:t>
            </w:r>
          </w:p>
        </w:tc>
      </w:tr>
    </w:tbl>
    <w:p w:rsidR="00CD7C15" w:rsidRDefault="00782890" w:rsidP="006D66AE">
      <w:pPr>
        <w:sectPr w:rsidR="00CD7C15" w:rsidSect="009F1EC5">
          <w:headerReference w:type="default" r:id="rId12"/>
          <w:footerReference w:type="default" r:id="rId13"/>
          <w:pgSz w:w="12240" w:h="15840"/>
          <w:pgMar w:top="1152" w:right="1296" w:bottom="1152" w:left="1440" w:header="720" w:footer="720" w:gutter="0"/>
          <w:pgNumType w:start="1"/>
          <w:cols w:space="720"/>
          <w:docGrid w:linePitch="360"/>
        </w:sectPr>
      </w:pPr>
      <w:r>
        <w:br w:type="page"/>
      </w:r>
    </w:p>
    <w:p w:rsidR="007B04D8" w:rsidRPr="002E3711" w:rsidRDefault="00243BCC" w:rsidP="006D66AE">
      <w:pPr>
        <w:rPr>
          <w:rFonts w:ascii="Arial" w:hAnsi="Arial" w:cs="Arial"/>
          <w:b/>
        </w:rPr>
      </w:pPr>
      <w:r>
        <w:rPr>
          <w:rFonts w:ascii="Arial" w:hAnsi="Arial" w:cs="Arial"/>
          <w:b/>
        </w:rPr>
        <w:lastRenderedPageBreak/>
        <w:t xml:space="preserve">SECTION 1: </w:t>
      </w:r>
      <w:r w:rsidR="003F0C7F" w:rsidRPr="002E3711">
        <w:rPr>
          <w:rFonts w:ascii="Arial" w:hAnsi="Arial" w:cs="Arial"/>
          <w:b/>
        </w:rPr>
        <w:t xml:space="preserve">SOME </w:t>
      </w:r>
      <w:r w:rsidR="002E3711" w:rsidRPr="002E3711">
        <w:rPr>
          <w:rFonts w:ascii="Arial" w:hAnsi="Arial" w:cs="Arial"/>
          <w:b/>
        </w:rPr>
        <w:t>BASIC</w:t>
      </w:r>
      <w:r w:rsidR="003F0C7F" w:rsidRPr="002E3711">
        <w:rPr>
          <w:rFonts w:ascii="Arial" w:hAnsi="Arial" w:cs="Arial"/>
          <w:b/>
        </w:rPr>
        <w:t xml:space="preserve"> CONSIDERATIONS</w:t>
      </w:r>
    </w:p>
    <w:p w:rsidR="00560351" w:rsidRDefault="00560351" w:rsidP="0009260C">
      <w:pPr>
        <w:spacing w:after="0" w:line="240" w:lineRule="auto"/>
        <w:jc w:val="both"/>
        <w:rPr>
          <w:rFonts w:ascii="Arial" w:hAnsi="Arial" w:cs="Arial"/>
        </w:rPr>
      </w:pPr>
    </w:p>
    <w:p w:rsidR="00901B34" w:rsidRPr="002E3711" w:rsidRDefault="00A01542" w:rsidP="0009260C">
      <w:pPr>
        <w:spacing w:after="0" w:line="240" w:lineRule="auto"/>
        <w:jc w:val="both"/>
        <w:rPr>
          <w:rFonts w:ascii="Arial" w:hAnsi="Arial" w:cs="Arial"/>
        </w:rPr>
      </w:pPr>
      <w:r w:rsidRPr="002E3711">
        <w:rPr>
          <w:rFonts w:ascii="Arial" w:hAnsi="Arial" w:cs="Arial"/>
        </w:rPr>
        <w:t xml:space="preserve">When </w:t>
      </w:r>
      <w:r w:rsidR="003F0C7F" w:rsidRPr="002E3711">
        <w:rPr>
          <w:rFonts w:ascii="Arial" w:hAnsi="Arial" w:cs="Arial"/>
        </w:rPr>
        <w:t xml:space="preserve">we </w:t>
      </w:r>
      <w:r w:rsidRPr="002E3711">
        <w:rPr>
          <w:rFonts w:ascii="Arial" w:hAnsi="Arial" w:cs="Arial"/>
        </w:rPr>
        <w:t>enter into a contract</w:t>
      </w:r>
      <w:r w:rsidR="00B71865">
        <w:rPr>
          <w:rFonts w:ascii="Arial" w:hAnsi="Arial" w:cs="Arial"/>
        </w:rPr>
        <w:t xml:space="preserve">, we enter into a legally binding agreement. </w:t>
      </w:r>
      <w:r w:rsidRPr="002E3711">
        <w:rPr>
          <w:rFonts w:ascii="Arial" w:hAnsi="Arial" w:cs="Arial"/>
        </w:rPr>
        <w:t xml:space="preserve"> </w:t>
      </w:r>
      <w:r w:rsidR="00B71865">
        <w:rPr>
          <w:rFonts w:ascii="Arial" w:hAnsi="Arial" w:cs="Arial"/>
        </w:rPr>
        <w:t xml:space="preserve">We </w:t>
      </w:r>
      <w:r w:rsidR="00E653DF">
        <w:rPr>
          <w:rFonts w:ascii="Arial" w:hAnsi="Arial" w:cs="Arial"/>
        </w:rPr>
        <w:t>need to:</w:t>
      </w:r>
    </w:p>
    <w:p w:rsidR="00901B34" w:rsidRPr="002E3711" w:rsidRDefault="00901B34" w:rsidP="0009260C">
      <w:pPr>
        <w:spacing w:after="0" w:line="240" w:lineRule="auto"/>
        <w:jc w:val="both"/>
        <w:rPr>
          <w:rFonts w:ascii="Arial" w:hAnsi="Arial" w:cs="Arial"/>
        </w:rPr>
      </w:pPr>
    </w:p>
    <w:p w:rsidR="00B04DE2" w:rsidRDefault="006D66AE" w:rsidP="00F51292">
      <w:pPr>
        <w:pStyle w:val="ListParagraph"/>
        <w:numPr>
          <w:ilvl w:val="0"/>
          <w:numId w:val="1"/>
        </w:numPr>
        <w:spacing w:after="0" w:line="240" w:lineRule="auto"/>
        <w:jc w:val="both"/>
        <w:rPr>
          <w:rFonts w:ascii="Arial" w:hAnsi="Arial" w:cs="Arial"/>
        </w:rPr>
      </w:pPr>
      <w:r>
        <w:rPr>
          <w:rFonts w:ascii="Arial" w:hAnsi="Arial" w:cs="Arial"/>
        </w:rPr>
        <w:t>Understand the contract</w:t>
      </w:r>
      <w:r w:rsidR="00B04DE2">
        <w:rPr>
          <w:rFonts w:ascii="Arial" w:hAnsi="Arial" w:cs="Arial"/>
        </w:rPr>
        <w:t>.</w:t>
      </w:r>
    </w:p>
    <w:p w:rsidR="00E653DF" w:rsidRDefault="007F1F68" w:rsidP="00F51292">
      <w:pPr>
        <w:pStyle w:val="ListParagraph"/>
        <w:numPr>
          <w:ilvl w:val="0"/>
          <w:numId w:val="1"/>
        </w:numPr>
        <w:spacing w:after="0" w:line="240" w:lineRule="auto"/>
        <w:jc w:val="both"/>
        <w:rPr>
          <w:rFonts w:ascii="Arial" w:hAnsi="Arial" w:cs="Arial"/>
        </w:rPr>
      </w:pPr>
      <w:r>
        <w:rPr>
          <w:rFonts w:ascii="Arial" w:hAnsi="Arial" w:cs="Arial"/>
        </w:rPr>
        <w:t>A</w:t>
      </w:r>
      <w:r w:rsidR="00B04DE2">
        <w:rPr>
          <w:rFonts w:ascii="Arial" w:hAnsi="Arial" w:cs="Arial"/>
        </w:rPr>
        <w:t xml:space="preserve">ssess the </w:t>
      </w:r>
      <w:r w:rsidR="00E653DF">
        <w:rPr>
          <w:rFonts w:ascii="Arial" w:hAnsi="Arial" w:cs="Arial"/>
        </w:rPr>
        <w:t>USP</w:t>
      </w:r>
      <w:r w:rsidR="00B04DE2">
        <w:rPr>
          <w:rFonts w:ascii="Arial" w:hAnsi="Arial" w:cs="Arial"/>
        </w:rPr>
        <w:t>’s</w:t>
      </w:r>
      <w:r w:rsidR="00E653DF">
        <w:rPr>
          <w:rFonts w:ascii="Arial" w:hAnsi="Arial" w:cs="Arial"/>
        </w:rPr>
        <w:t xml:space="preserve"> exposure</w:t>
      </w:r>
      <w:r>
        <w:rPr>
          <w:rFonts w:ascii="Arial" w:hAnsi="Arial" w:cs="Arial"/>
        </w:rPr>
        <w:t>, based on the scope and type of works</w:t>
      </w:r>
      <w:r w:rsidR="00E653DF">
        <w:rPr>
          <w:rFonts w:ascii="Arial" w:hAnsi="Arial" w:cs="Arial"/>
        </w:rPr>
        <w:t>.</w:t>
      </w:r>
    </w:p>
    <w:p w:rsidR="00B04DE2" w:rsidRDefault="00670360" w:rsidP="00F51292">
      <w:pPr>
        <w:pStyle w:val="ListParagraph"/>
        <w:numPr>
          <w:ilvl w:val="0"/>
          <w:numId w:val="1"/>
        </w:numPr>
        <w:spacing w:after="0" w:line="240" w:lineRule="auto"/>
        <w:jc w:val="both"/>
        <w:rPr>
          <w:rFonts w:ascii="Arial" w:hAnsi="Arial" w:cs="Arial"/>
        </w:rPr>
      </w:pPr>
      <w:r>
        <w:rPr>
          <w:rFonts w:ascii="Arial" w:hAnsi="Arial" w:cs="Arial"/>
        </w:rPr>
        <w:t xml:space="preserve">Understand </w:t>
      </w:r>
      <w:r w:rsidR="00B04DE2">
        <w:rPr>
          <w:rFonts w:ascii="Arial" w:hAnsi="Arial" w:cs="Arial"/>
        </w:rPr>
        <w:t>what</w:t>
      </w:r>
      <w:r>
        <w:rPr>
          <w:rFonts w:ascii="Arial" w:hAnsi="Arial" w:cs="Arial"/>
        </w:rPr>
        <w:t xml:space="preserve"> type </w:t>
      </w:r>
      <w:r w:rsidR="00B04DE2">
        <w:rPr>
          <w:rFonts w:ascii="Arial" w:hAnsi="Arial" w:cs="Arial"/>
        </w:rPr>
        <w:t xml:space="preserve">of </w:t>
      </w:r>
      <w:r>
        <w:rPr>
          <w:rFonts w:ascii="Arial" w:hAnsi="Arial" w:cs="Arial"/>
        </w:rPr>
        <w:t xml:space="preserve">insurance </w:t>
      </w:r>
      <w:r w:rsidR="00B04DE2">
        <w:rPr>
          <w:rFonts w:ascii="Arial" w:hAnsi="Arial" w:cs="Arial"/>
        </w:rPr>
        <w:t>policies we need to have</w:t>
      </w:r>
      <w:r>
        <w:rPr>
          <w:rFonts w:ascii="Arial" w:hAnsi="Arial" w:cs="Arial"/>
        </w:rPr>
        <w:t>.</w:t>
      </w:r>
      <w:r w:rsidR="00B04DE2" w:rsidRPr="00B04DE2">
        <w:rPr>
          <w:rFonts w:ascii="Arial" w:hAnsi="Arial" w:cs="Arial"/>
        </w:rPr>
        <w:t xml:space="preserve"> </w:t>
      </w:r>
    </w:p>
    <w:p w:rsidR="00B04DE2" w:rsidRDefault="00B04DE2" w:rsidP="00F51292">
      <w:pPr>
        <w:pStyle w:val="ListParagraph"/>
        <w:numPr>
          <w:ilvl w:val="0"/>
          <w:numId w:val="1"/>
        </w:numPr>
        <w:spacing w:after="0" w:line="240" w:lineRule="auto"/>
        <w:jc w:val="both"/>
        <w:rPr>
          <w:rFonts w:ascii="Arial" w:hAnsi="Arial" w:cs="Arial"/>
        </w:rPr>
      </w:pPr>
      <w:r>
        <w:rPr>
          <w:rFonts w:ascii="Arial" w:hAnsi="Arial" w:cs="Arial"/>
        </w:rPr>
        <w:t>R</w:t>
      </w:r>
      <w:r w:rsidRPr="00670360">
        <w:rPr>
          <w:rFonts w:ascii="Arial" w:hAnsi="Arial" w:cs="Arial"/>
        </w:rPr>
        <w:t xml:space="preserve">equest </w:t>
      </w:r>
      <w:r w:rsidR="00142930">
        <w:rPr>
          <w:rFonts w:ascii="Arial" w:hAnsi="Arial" w:cs="Arial"/>
        </w:rPr>
        <w:t xml:space="preserve">what we regard as </w:t>
      </w:r>
      <w:r>
        <w:rPr>
          <w:rFonts w:ascii="Arial" w:hAnsi="Arial" w:cs="Arial"/>
        </w:rPr>
        <w:t xml:space="preserve">mandatory </w:t>
      </w:r>
      <w:r w:rsidR="00142930">
        <w:rPr>
          <w:rFonts w:ascii="Arial" w:hAnsi="Arial" w:cs="Arial"/>
        </w:rPr>
        <w:t xml:space="preserve">insurance </w:t>
      </w:r>
      <w:r>
        <w:rPr>
          <w:rFonts w:ascii="Arial" w:hAnsi="Arial" w:cs="Arial"/>
        </w:rPr>
        <w:t>cove</w:t>
      </w:r>
      <w:r w:rsidR="00142930">
        <w:rPr>
          <w:rFonts w:ascii="Arial" w:hAnsi="Arial" w:cs="Arial"/>
        </w:rPr>
        <w:t>rs</w:t>
      </w:r>
      <w:r>
        <w:rPr>
          <w:rFonts w:ascii="Arial" w:hAnsi="Arial" w:cs="Arial"/>
        </w:rPr>
        <w:t>.</w:t>
      </w:r>
    </w:p>
    <w:p w:rsidR="00670360" w:rsidRDefault="00B04DE2" w:rsidP="00F51292">
      <w:pPr>
        <w:pStyle w:val="ListParagraph"/>
        <w:numPr>
          <w:ilvl w:val="0"/>
          <w:numId w:val="1"/>
        </w:numPr>
        <w:spacing w:after="0" w:line="240" w:lineRule="auto"/>
        <w:jc w:val="both"/>
        <w:rPr>
          <w:rFonts w:ascii="Arial" w:hAnsi="Arial" w:cs="Arial"/>
        </w:rPr>
      </w:pPr>
      <w:r>
        <w:rPr>
          <w:rFonts w:ascii="Arial" w:hAnsi="Arial" w:cs="Arial"/>
        </w:rPr>
        <w:t xml:space="preserve">Consider the wording of </w:t>
      </w:r>
      <w:r w:rsidR="00142930">
        <w:rPr>
          <w:rFonts w:ascii="Arial" w:hAnsi="Arial" w:cs="Arial"/>
        </w:rPr>
        <w:t xml:space="preserve">any </w:t>
      </w:r>
      <w:r>
        <w:rPr>
          <w:rFonts w:ascii="Arial" w:hAnsi="Arial" w:cs="Arial"/>
        </w:rPr>
        <w:t>indemnity clauses</w:t>
      </w:r>
      <w:r w:rsidR="005803FA">
        <w:rPr>
          <w:rFonts w:ascii="Arial" w:hAnsi="Arial" w:cs="Arial"/>
        </w:rPr>
        <w:t>.</w:t>
      </w:r>
      <w:r>
        <w:rPr>
          <w:rFonts w:ascii="Arial" w:hAnsi="Arial" w:cs="Arial"/>
        </w:rPr>
        <w:t xml:space="preserve"> </w:t>
      </w:r>
    </w:p>
    <w:p w:rsidR="007F1F68" w:rsidRDefault="005560B2" w:rsidP="00E55FFF">
      <w:pPr>
        <w:spacing w:before="100" w:beforeAutospacing="1" w:after="0"/>
        <w:rPr>
          <w:rFonts w:ascii="Arial" w:hAnsi="Arial" w:cs="Arial"/>
        </w:rPr>
      </w:pPr>
      <w:r>
        <w:rPr>
          <w:rFonts w:ascii="Arial" w:hAnsi="Arial" w:cs="Arial"/>
        </w:rPr>
        <w:t>B</w:t>
      </w:r>
      <w:r w:rsidR="00F138E8" w:rsidRPr="00670360">
        <w:rPr>
          <w:rFonts w:ascii="Arial" w:hAnsi="Arial" w:cs="Arial"/>
        </w:rPr>
        <w:t>efore signing the contract</w:t>
      </w:r>
      <w:r w:rsidR="007F1F68">
        <w:rPr>
          <w:rFonts w:ascii="Arial" w:hAnsi="Arial" w:cs="Arial"/>
        </w:rPr>
        <w:t>,</w:t>
      </w:r>
      <w:r w:rsidR="00F138E8" w:rsidRPr="00670360">
        <w:rPr>
          <w:rFonts w:ascii="Arial" w:hAnsi="Arial" w:cs="Arial"/>
        </w:rPr>
        <w:t xml:space="preserve"> </w:t>
      </w:r>
      <w:r w:rsidR="00560351">
        <w:rPr>
          <w:rFonts w:ascii="Arial" w:hAnsi="Arial" w:cs="Arial"/>
        </w:rPr>
        <w:t xml:space="preserve">you should always </w:t>
      </w:r>
      <w:r w:rsidR="00F138E8" w:rsidRPr="00670360">
        <w:rPr>
          <w:rFonts w:ascii="Arial" w:hAnsi="Arial" w:cs="Arial"/>
        </w:rPr>
        <w:t xml:space="preserve">ensure mandatory </w:t>
      </w:r>
      <w:r w:rsidR="007F1F68">
        <w:rPr>
          <w:rFonts w:ascii="Arial" w:hAnsi="Arial" w:cs="Arial"/>
        </w:rPr>
        <w:t xml:space="preserve">insurance </w:t>
      </w:r>
      <w:r w:rsidR="00F138E8" w:rsidRPr="00670360">
        <w:rPr>
          <w:rFonts w:ascii="Arial" w:hAnsi="Arial" w:cs="Arial"/>
        </w:rPr>
        <w:t xml:space="preserve">requirements are met.  </w:t>
      </w:r>
    </w:p>
    <w:p w:rsidR="007F1F68" w:rsidRDefault="007F1F68" w:rsidP="00B04DE2">
      <w:pPr>
        <w:spacing w:after="0" w:line="240" w:lineRule="auto"/>
        <w:rPr>
          <w:rFonts w:ascii="Arial" w:hAnsi="Arial" w:cs="Arial"/>
        </w:rPr>
      </w:pPr>
    </w:p>
    <w:p w:rsidR="00560351" w:rsidRPr="00560351" w:rsidRDefault="00560351" w:rsidP="00B04DE2">
      <w:pPr>
        <w:spacing w:after="0" w:line="240" w:lineRule="auto"/>
        <w:rPr>
          <w:rFonts w:ascii="Arial" w:hAnsi="Arial" w:cs="Arial"/>
          <w:b/>
        </w:rPr>
      </w:pPr>
      <w:r w:rsidRPr="00560351">
        <w:rPr>
          <w:rFonts w:ascii="Arial" w:hAnsi="Arial" w:cs="Arial"/>
          <w:b/>
        </w:rPr>
        <w:t xml:space="preserve">Is insurance always needed? </w:t>
      </w:r>
    </w:p>
    <w:p w:rsidR="00560351" w:rsidRDefault="00560351" w:rsidP="00B04DE2">
      <w:pPr>
        <w:spacing w:after="0" w:line="240" w:lineRule="auto"/>
        <w:rPr>
          <w:rFonts w:ascii="Arial" w:hAnsi="Arial" w:cs="Arial"/>
        </w:rPr>
      </w:pPr>
    </w:p>
    <w:p w:rsidR="00073C3B" w:rsidRDefault="00560351" w:rsidP="00B04DE2">
      <w:pPr>
        <w:spacing w:after="0" w:line="240" w:lineRule="auto"/>
        <w:rPr>
          <w:rFonts w:ascii="Arial" w:hAnsi="Arial" w:cs="Arial"/>
        </w:rPr>
      </w:pPr>
      <w:r>
        <w:rPr>
          <w:rFonts w:ascii="Arial" w:hAnsi="Arial" w:cs="Arial"/>
        </w:rPr>
        <w:t>You may decide there are contracts where:</w:t>
      </w:r>
    </w:p>
    <w:p w:rsidR="00073C3B" w:rsidRPr="00073C3B" w:rsidRDefault="00073C3B" w:rsidP="00073C3B">
      <w:pPr>
        <w:pStyle w:val="ListParagraph"/>
        <w:numPr>
          <w:ilvl w:val="0"/>
          <w:numId w:val="33"/>
        </w:numPr>
        <w:spacing w:after="0" w:line="240" w:lineRule="auto"/>
        <w:rPr>
          <w:rFonts w:ascii="Arial" w:hAnsi="Arial" w:cs="Arial"/>
        </w:rPr>
      </w:pPr>
      <w:r w:rsidRPr="00073C3B">
        <w:rPr>
          <w:rFonts w:ascii="Arial" w:hAnsi="Arial" w:cs="Arial"/>
        </w:rPr>
        <w:t>No insurance cover is required.</w:t>
      </w:r>
    </w:p>
    <w:p w:rsidR="00073C3B" w:rsidRPr="00073C3B" w:rsidRDefault="00073C3B" w:rsidP="00073C3B">
      <w:pPr>
        <w:pStyle w:val="ListParagraph"/>
        <w:numPr>
          <w:ilvl w:val="0"/>
          <w:numId w:val="33"/>
        </w:numPr>
        <w:spacing w:after="0" w:line="240" w:lineRule="auto"/>
        <w:rPr>
          <w:rFonts w:ascii="Arial" w:hAnsi="Arial" w:cs="Arial"/>
        </w:rPr>
      </w:pPr>
      <w:r w:rsidRPr="00073C3B">
        <w:rPr>
          <w:rFonts w:ascii="Arial" w:hAnsi="Arial" w:cs="Arial"/>
        </w:rPr>
        <w:t>The level of insurance asked for is not necessary.</w:t>
      </w:r>
    </w:p>
    <w:p w:rsidR="00073C3B" w:rsidRDefault="00073C3B" w:rsidP="00B04DE2">
      <w:pPr>
        <w:spacing w:after="0" w:line="240" w:lineRule="auto"/>
        <w:rPr>
          <w:rFonts w:ascii="Arial" w:hAnsi="Arial" w:cs="Arial"/>
        </w:rPr>
      </w:pPr>
    </w:p>
    <w:p w:rsidR="006C70F9" w:rsidRPr="002F3D74" w:rsidRDefault="006C70F9" w:rsidP="006C70F9">
      <w:pPr>
        <w:spacing w:after="0" w:line="240" w:lineRule="auto"/>
        <w:rPr>
          <w:rFonts w:ascii="Arial" w:hAnsi="Arial" w:cs="Arial"/>
        </w:rPr>
      </w:pPr>
      <w:r w:rsidRPr="002F3D74">
        <w:rPr>
          <w:rFonts w:ascii="Arial" w:hAnsi="Arial" w:cs="Arial"/>
        </w:rPr>
        <w:t>You should consider:</w:t>
      </w:r>
    </w:p>
    <w:p w:rsidR="006C70F9" w:rsidRPr="002F3D74" w:rsidRDefault="006C70F9" w:rsidP="006C70F9">
      <w:pPr>
        <w:pStyle w:val="ListParagraph"/>
        <w:numPr>
          <w:ilvl w:val="0"/>
          <w:numId w:val="23"/>
        </w:numPr>
        <w:spacing w:after="0" w:line="240" w:lineRule="auto"/>
        <w:rPr>
          <w:rFonts w:ascii="Arial" w:hAnsi="Arial" w:cs="Arial"/>
        </w:rPr>
      </w:pPr>
      <w:r w:rsidRPr="002F3D74">
        <w:rPr>
          <w:rFonts w:ascii="Arial" w:hAnsi="Arial" w:cs="Arial"/>
        </w:rPr>
        <w:t>How critical the work is to USP. (i.e.: causing major disruptions to USP operations)</w:t>
      </w:r>
      <w:r w:rsidR="004053F4">
        <w:rPr>
          <w:rFonts w:ascii="Arial" w:hAnsi="Arial" w:cs="Arial"/>
        </w:rPr>
        <w:t>.</w:t>
      </w:r>
    </w:p>
    <w:p w:rsidR="006C70F9" w:rsidRDefault="009B2D42" w:rsidP="006C70F9">
      <w:pPr>
        <w:pStyle w:val="ListParagraph"/>
        <w:numPr>
          <w:ilvl w:val="0"/>
          <w:numId w:val="23"/>
        </w:numPr>
        <w:spacing w:after="0" w:line="240" w:lineRule="auto"/>
        <w:rPr>
          <w:rFonts w:ascii="Arial" w:hAnsi="Arial" w:cs="Arial"/>
        </w:rPr>
      </w:pPr>
      <w:r>
        <w:rPr>
          <w:rFonts w:ascii="Arial" w:hAnsi="Arial" w:cs="Arial"/>
        </w:rPr>
        <w:t>The amount to be p</w:t>
      </w:r>
      <w:r w:rsidR="006C70F9" w:rsidRPr="006C70F9">
        <w:rPr>
          <w:rFonts w:ascii="Arial" w:hAnsi="Arial" w:cs="Arial"/>
        </w:rPr>
        <w:t xml:space="preserve">aid to the contractor. </w:t>
      </w:r>
    </w:p>
    <w:p w:rsidR="006C70F9" w:rsidRDefault="006C70F9" w:rsidP="006C70F9">
      <w:pPr>
        <w:pStyle w:val="ListParagraph"/>
        <w:spacing w:after="0" w:line="240" w:lineRule="auto"/>
        <w:ind w:left="0"/>
        <w:rPr>
          <w:rFonts w:ascii="Arial" w:hAnsi="Arial" w:cs="Arial"/>
        </w:rPr>
      </w:pPr>
    </w:p>
    <w:p w:rsidR="00D20293" w:rsidRPr="00073C3B" w:rsidRDefault="00073C3B" w:rsidP="006C70F9">
      <w:pPr>
        <w:pStyle w:val="ListParagraph"/>
        <w:spacing w:after="0" w:line="240" w:lineRule="auto"/>
        <w:ind w:left="0"/>
        <w:rPr>
          <w:rFonts w:ascii="Arial" w:hAnsi="Arial" w:cs="Arial"/>
        </w:rPr>
      </w:pPr>
      <w:r w:rsidRPr="00073C3B">
        <w:rPr>
          <w:rFonts w:ascii="Arial" w:hAnsi="Arial" w:cs="Arial"/>
        </w:rPr>
        <w:t>This decision should be based on:</w:t>
      </w:r>
    </w:p>
    <w:p w:rsidR="00D20293" w:rsidRPr="002F3D74" w:rsidRDefault="00073C3B" w:rsidP="00073C3B">
      <w:pPr>
        <w:pStyle w:val="ListParagraph"/>
        <w:numPr>
          <w:ilvl w:val="0"/>
          <w:numId w:val="33"/>
        </w:numPr>
        <w:spacing w:after="0" w:line="240" w:lineRule="auto"/>
        <w:rPr>
          <w:rFonts w:ascii="Arial" w:hAnsi="Arial" w:cs="Arial"/>
        </w:rPr>
      </w:pPr>
      <w:r>
        <w:rPr>
          <w:rFonts w:ascii="Arial" w:hAnsi="Arial" w:cs="Arial"/>
        </w:rPr>
        <w:t>An e</w:t>
      </w:r>
      <w:r w:rsidR="00D20293" w:rsidRPr="002F3D74">
        <w:rPr>
          <w:rFonts w:ascii="Arial" w:hAnsi="Arial" w:cs="Arial"/>
        </w:rPr>
        <w:t xml:space="preserve">valuation of the risk </w:t>
      </w:r>
      <w:r w:rsidR="00A80357">
        <w:rPr>
          <w:rFonts w:ascii="Arial" w:hAnsi="Arial" w:cs="Arial"/>
        </w:rPr>
        <w:t>(</w:t>
      </w:r>
      <w:r w:rsidR="005803FA">
        <w:rPr>
          <w:rFonts w:ascii="Arial" w:hAnsi="Arial" w:cs="Arial"/>
        </w:rPr>
        <w:t xml:space="preserve">see </w:t>
      </w:r>
      <w:r w:rsidR="006C70F9">
        <w:rPr>
          <w:rFonts w:ascii="Arial" w:hAnsi="Arial" w:cs="Arial"/>
        </w:rPr>
        <w:t>S</w:t>
      </w:r>
      <w:r w:rsidR="006C234E">
        <w:rPr>
          <w:rFonts w:ascii="Arial" w:hAnsi="Arial" w:cs="Arial"/>
        </w:rPr>
        <w:t xml:space="preserve">ection </w:t>
      </w:r>
      <w:r w:rsidR="00A80357">
        <w:rPr>
          <w:rFonts w:ascii="Arial" w:hAnsi="Arial" w:cs="Arial"/>
        </w:rPr>
        <w:t>2</w:t>
      </w:r>
      <w:r>
        <w:rPr>
          <w:rFonts w:ascii="Arial" w:hAnsi="Arial" w:cs="Arial"/>
        </w:rPr>
        <w:t>).</w:t>
      </w:r>
    </w:p>
    <w:p w:rsidR="00D20293" w:rsidRDefault="00073C3B" w:rsidP="00073C3B">
      <w:pPr>
        <w:pStyle w:val="ListParagraph"/>
        <w:numPr>
          <w:ilvl w:val="0"/>
          <w:numId w:val="33"/>
        </w:numPr>
        <w:spacing w:after="0" w:line="240" w:lineRule="auto"/>
        <w:rPr>
          <w:rFonts w:ascii="Arial" w:hAnsi="Arial" w:cs="Arial"/>
        </w:rPr>
      </w:pPr>
      <w:r>
        <w:rPr>
          <w:rFonts w:ascii="Arial" w:hAnsi="Arial" w:cs="Arial"/>
        </w:rPr>
        <w:t>An a</w:t>
      </w:r>
      <w:r w:rsidR="00D20293" w:rsidRPr="002F3D74">
        <w:rPr>
          <w:rFonts w:ascii="Arial" w:hAnsi="Arial" w:cs="Arial"/>
        </w:rPr>
        <w:t xml:space="preserve">ssessment of the </w:t>
      </w:r>
      <w:r>
        <w:rPr>
          <w:rFonts w:ascii="Arial" w:hAnsi="Arial" w:cs="Arial"/>
        </w:rPr>
        <w:t xml:space="preserve">likely </w:t>
      </w:r>
      <w:r w:rsidR="00D20293" w:rsidRPr="002F3D74">
        <w:rPr>
          <w:rFonts w:ascii="Arial" w:hAnsi="Arial" w:cs="Arial"/>
        </w:rPr>
        <w:t>potential loss</w:t>
      </w:r>
      <w:r>
        <w:rPr>
          <w:rFonts w:ascii="Arial" w:hAnsi="Arial" w:cs="Arial"/>
        </w:rPr>
        <w:t>.</w:t>
      </w:r>
      <w:r w:rsidR="00D20293" w:rsidRPr="002F3D74">
        <w:rPr>
          <w:rFonts w:ascii="Arial" w:hAnsi="Arial" w:cs="Arial"/>
        </w:rPr>
        <w:t xml:space="preserve"> </w:t>
      </w:r>
    </w:p>
    <w:p w:rsidR="002F3D74" w:rsidRPr="00073C3B" w:rsidRDefault="002F3D74" w:rsidP="006C70F9">
      <w:pPr>
        <w:pStyle w:val="ListParagraph"/>
        <w:spacing w:after="0" w:line="240" w:lineRule="auto"/>
        <w:rPr>
          <w:rFonts w:ascii="Arial" w:hAnsi="Arial" w:cs="Arial"/>
        </w:rPr>
      </w:pPr>
    </w:p>
    <w:p w:rsidR="009B2D42" w:rsidRDefault="00343D59" w:rsidP="006C70F9">
      <w:pPr>
        <w:rPr>
          <w:rFonts w:ascii="Arial" w:hAnsi="Arial" w:cs="Arial"/>
        </w:rPr>
      </w:pPr>
      <w:r>
        <w:rPr>
          <w:rFonts w:ascii="Arial" w:hAnsi="Arial" w:cs="Arial"/>
        </w:rPr>
        <w:t xml:space="preserve">If the contractor does not have insurance, both parties need to understand their exposure and their liability. This is the potential financial </w:t>
      </w:r>
      <w:r w:rsidR="005803FA">
        <w:rPr>
          <w:rFonts w:ascii="Arial" w:hAnsi="Arial" w:cs="Arial"/>
        </w:rPr>
        <w:t>exposure</w:t>
      </w:r>
      <w:r>
        <w:rPr>
          <w:rFonts w:ascii="Arial" w:hAnsi="Arial" w:cs="Arial"/>
        </w:rPr>
        <w:t xml:space="preserve"> if things go wrong</w:t>
      </w:r>
      <w:r w:rsidRPr="00130B6D">
        <w:rPr>
          <w:rFonts w:ascii="Arial" w:hAnsi="Arial" w:cs="Arial"/>
        </w:rPr>
        <w:t>.</w:t>
      </w:r>
      <w:r w:rsidR="00130B6D" w:rsidRPr="00130B6D">
        <w:rPr>
          <w:rFonts w:ascii="Arial" w:hAnsi="Arial" w:cs="Arial"/>
        </w:rPr>
        <w:t xml:space="preserve"> </w:t>
      </w:r>
      <w:r w:rsidR="00130B6D">
        <w:rPr>
          <w:rFonts w:ascii="Arial" w:hAnsi="Arial" w:cs="Arial"/>
        </w:rPr>
        <w:t xml:space="preserve">It may be better in </w:t>
      </w:r>
      <w:r w:rsidR="005803FA">
        <w:rPr>
          <w:rFonts w:ascii="Arial" w:hAnsi="Arial" w:cs="Arial"/>
        </w:rPr>
        <w:t xml:space="preserve">some </w:t>
      </w:r>
      <w:r w:rsidR="00130B6D">
        <w:rPr>
          <w:rFonts w:ascii="Arial" w:hAnsi="Arial" w:cs="Arial"/>
        </w:rPr>
        <w:t xml:space="preserve">cases not to use a certain contractor. </w:t>
      </w:r>
    </w:p>
    <w:p w:rsidR="009B2D42" w:rsidRDefault="00130B6D" w:rsidP="006C70F9">
      <w:pPr>
        <w:rPr>
          <w:rFonts w:ascii="Arial" w:hAnsi="Arial" w:cs="Arial"/>
        </w:rPr>
      </w:pPr>
      <w:r>
        <w:rPr>
          <w:rFonts w:ascii="Arial" w:hAnsi="Arial" w:cs="Arial"/>
        </w:rPr>
        <w:t xml:space="preserve">Insurance may be required as part of a tender bid. If a contractor does not have it, then a mandatory tender requirement has not been fulfilled. </w:t>
      </w:r>
    </w:p>
    <w:p w:rsidR="00C36391" w:rsidRDefault="003B09AA" w:rsidP="006C70F9">
      <w:pPr>
        <w:rPr>
          <w:rFonts w:ascii="Arial" w:hAnsi="Arial" w:cs="Arial"/>
          <w:b/>
        </w:rPr>
      </w:pPr>
      <w:r w:rsidRPr="00864398">
        <w:rPr>
          <w:rFonts w:ascii="Arial" w:hAnsi="Arial" w:cs="Arial"/>
          <w:b/>
        </w:rPr>
        <w:br w:type="page"/>
      </w:r>
      <w:r w:rsidR="00142930" w:rsidRPr="00864398">
        <w:rPr>
          <w:rFonts w:ascii="Arial" w:hAnsi="Arial" w:cs="Arial"/>
          <w:b/>
        </w:rPr>
        <w:lastRenderedPageBreak/>
        <w:t xml:space="preserve">SECTION </w:t>
      </w:r>
      <w:r w:rsidR="006C70F9">
        <w:rPr>
          <w:rFonts w:ascii="Arial" w:hAnsi="Arial" w:cs="Arial"/>
          <w:b/>
        </w:rPr>
        <w:t>2</w:t>
      </w:r>
      <w:r w:rsidR="00142930" w:rsidRPr="00864398">
        <w:rPr>
          <w:rFonts w:ascii="Arial" w:hAnsi="Arial" w:cs="Arial"/>
          <w:b/>
        </w:rPr>
        <w:t xml:space="preserve">: </w:t>
      </w:r>
      <w:r w:rsidR="006C70F9">
        <w:rPr>
          <w:rFonts w:ascii="Arial" w:hAnsi="Arial" w:cs="Arial"/>
          <w:b/>
        </w:rPr>
        <w:t xml:space="preserve">ASSESSING RISKS </w:t>
      </w:r>
    </w:p>
    <w:p w:rsidR="00307979" w:rsidRDefault="009F5F27" w:rsidP="00307979">
      <w:pPr>
        <w:pStyle w:val="ListParagraph"/>
        <w:spacing w:after="0" w:line="240" w:lineRule="auto"/>
        <w:ind w:left="0"/>
        <w:jc w:val="both"/>
        <w:rPr>
          <w:rFonts w:ascii="Arial" w:hAnsi="Arial" w:cs="Arial"/>
          <w:b/>
        </w:rPr>
      </w:pPr>
      <w:r>
        <w:rPr>
          <w:rFonts w:ascii="Arial" w:hAnsi="Arial" w:cs="Arial"/>
          <w:b/>
        </w:rPr>
        <w:t>Complet</w:t>
      </w:r>
      <w:r w:rsidR="00307979">
        <w:rPr>
          <w:rFonts w:ascii="Arial" w:hAnsi="Arial" w:cs="Arial"/>
          <w:b/>
        </w:rPr>
        <w:t xml:space="preserve">ing a </w:t>
      </w:r>
      <w:r>
        <w:rPr>
          <w:rFonts w:ascii="Arial" w:hAnsi="Arial" w:cs="Arial"/>
          <w:b/>
        </w:rPr>
        <w:t xml:space="preserve">risk assessment </w:t>
      </w:r>
    </w:p>
    <w:p w:rsidR="00307979" w:rsidRDefault="00307979" w:rsidP="00307979">
      <w:pPr>
        <w:pStyle w:val="ListParagraph"/>
        <w:spacing w:after="0" w:line="240" w:lineRule="auto"/>
        <w:ind w:left="0"/>
        <w:jc w:val="both"/>
        <w:rPr>
          <w:rFonts w:ascii="Arial" w:hAnsi="Arial" w:cs="Arial"/>
          <w:b/>
        </w:rPr>
      </w:pPr>
    </w:p>
    <w:p w:rsidR="00307979" w:rsidRDefault="00307979" w:rsidP="00307979">
      <w:pPr>
        <w:pStyle w:val="ListParagraph"/>
        <w:spacing w:after="0" w:line="240" w:lineRule="auto"/>
        <w:ind w:left="0"/>
        <w:jc w:val="both"/>
        <w:rPr>
          <w:rFonts w:ascii="Arial" w:hAnsi="Arial" w:cs="Arial"/>
        </w:rPr>
      </w:pPr>
      <w:r>
        <w:rPr>
          <w:rFonts w:ascii="Arial" w:hAnsi="Arial" w:cs="Arial"/>
        </w:rPr>
        <w:t xml:space="preserve">The best time to address </w:t>
      </w:r>
      <w:r w:rsidR="005803FA">
        <w:rPr>
          <w:rFonts w:ascii="Arial" w:hAnsi="Arial" w:cs="Arial"/>
        </w:rPr>
        <w:t xml:space="preserve">potential </w:t>
      </w:r>
      <w:r>
        <w:rPr>
          <w:rFonts w:ascii="Arial" w:hAnsi="Arial" w:cs="Arial"/>
        </w:rPr>
        <w:t xml:space="preserve">risk with a contract is before </w:t>
      </w:r>
      <w:r w:rsidR="005803FA">
        <w:rPr>
          <w:rFonts w:ascii="Arial" w:hAnsi="Arial" w:cs="Arial"/>
        </w:rPr>
        <w:t xml:space="preserve">the </w:t>
      </w:r>
      <w:r>
        <w:rPr>
          <w:rFonts w:ascii="Arial" w:hAnsi="Arial" w:cs="Arial"/>
        </w:rPr>
        <w:t xml:space="preserve">contract is </w:t>
      </w:r>
      <w:r w:rsidR="005803FA">
        <w:rPr>
          <w:rFonts w:ascii="Arial" w:hAnsi="Arial" w:cs="Arial"/>
        </w:rPr>
        <w:t>signed</w:t>
      </w:r>
      <w:r>
        <w:rPr>
          <w:rFonts w:ascii="Arial" w:hAnsi="Arial" w:cs="Arial"/>
        </w:rPr>
        <w:t xml:space="preserve">. This will ensure that potential problems are addressed before work starts. </w:t>
      </w:r>
    </w:p>
    <w:p w:rsidR="00C952D2" w:rsidRDefault="00C952D2" w:rsidP="00307979">
      <w:pPr>
        <w:pStyle w:val="ListParagraph"/>
        <w:spacing w:after="0" w:line="240" w:lineRule="auto"/>
        <w:ind w:left="0"/>
        <w:jc w:val="both"/>
        <w:rPr>
          <w:rFonts w:ascii="Arial" w:hAnsi="Arial" w:cs="Arial"/>
        </w:rPr>
      </w:pPr>
    </w:p>
    <w:p w:rsidR="00385FFB" w:rsidRDefault="00C952D2" w:rsidP="00307979">
      <w:pPr>
        <w:pStyle w:val="ListParagraph"/>
        <w:spacing w:after="0" w:line="240" w:lineRule="auto"/>
        <w:ind w:left="0"/>
        <w:jc w:val="both"/>
        <w:rPr>
          <w:rFonts w:ascii="Arial" w:hAnsi="Arial" w:cs="Arial"/>
        </w:rPr>
      </w:pPr>
      <w:r>
        <w:rPr>
          <w:rFonts w:ascii="Arial" w:hAnsi="Arial" w:cs="Arial"/>
        </w:rPr>
        <w:t xml:space="preserve">A risk assessment reviews a lot of things other than insurance, indemnity and hold harmless clauses. However, these should be thought about when assessing a contract. </w:t>
      </w:r>
      <w:r w:rsidR="0047284D" w:rsidRPr="004B71BB">
        <w:rPr>
          <w:rFonts w:ascii="Arial" w:hAnsi="Arial" w:cs="Arial"/>
        </w:rPr>
        <w:t xml:space="preserve">Insurance </w:t>
      </w:r>
      <w:r w:rsidR="0047284D">
        <w:rPr>
          <w:rFonts w:ascii="Arial" w:hAnsi="Arial" w:cs="Arial"/>
        </w:rPr>
        <w:t>helps to</w:t>
      </w:r>
      <w:r w:rsidR="0047284D" w:rsidRPr="004B71BB">
        <w:rPr>
          <w:rFonts w:ascii="Arial" w:hAnsi="Arial" w:cs="Arial"/>
        </w:rPr>
        <w:t xml:space="preserve"> manage </w:t>
      </w:r>
      <w:r w:rsidR="0047284D">
        <w:rPr>
          <w:rFonts w:ascii="Arial" w:hAnsi="Arial" w:cs="Arial"/>
        </w:rPr>
        <w:t xml:space="preserve">the </w:t>
      </w:r>
      <w:r w:rsidR="0047284D" w:rsidRPr="004B71BB">
        <w:rPr>
          <w:rFonts w:ascii="Arial" w:hAnsi="Arial" w:cs="Arial"/>
        </w:rPr>
        <w:t xml:space="preserve">risks of large financial losses. </w:t>
      </w:r>
      <w:r w:rsidR="0047284D">
        <w:rPr>
          <w:rFonts w:ascii="Arial" w:hAnsi="Arial" w:cs="Arial"/>
        </w:rPr>
        <w:t>It transfers</w:t>
      </w:r>
      <w:r w:rsidR="0047284D" w:rsidRPr="004B71BB">
        <w:rPr>
          <w:rFonts w:ascii="Arial" w:hAnsi="Arial" w:cs="Arial"/>
        </w:rPr>
        <w:t xml:space="preserve"> financial risk </w:t>
      </w:r>
      <w:r w:rsidR="0047284D">
        <w:rPr>
          <w:rFonts w:ascii="Arial" w:hAnsi="Arial" w:cs="Arial"/>
        </w:rPr>
        <w:t xml:space="preserve">that would otherwise </w:t>
      </w:r>
      <w:r w:rsidR="0047284D" w:rsidRPr="004B71BB">
        <w:rPr>
          <w:rFonts w:ascii="Arial" w:hAnsi="Arial" w:cs="Arial"/>
        </w:rPr>
        <w:t xml:space="preserve">be </w:t>
      </w:r>
      <w:r w:rsidR="005803FA">
        <w:rPr>
          <w:rFonts w:ascii="Arial" w:hAnsi="Arial" w:cs="Arial"/>
        </w:rPr>
        <w:t>the responsibility of the</w:t>
      </w:r>
      <w:r w:rsidR="0047284D" w:rsidRPr="004B71BB">
        <w:rPr>
          <w:rFonts w:ascii="Arial" w:hAnsi="Arial" w:cs="Arial"/>
        </w:rPr>
        <w:t xml:space="preserve"> USP or the contractor.</w:t>
      </w:r>
      <w:r w:rsidR="0047284D">
        <w:rPr>
          <w:rFonts w:ascii="Arial" w:hAnsi="Arial" w:cs="Arial"/>
        </w:rPr>
        <w:t xml:space="preserve"> </w:t>
      </w:r>
    </w:p>
    <w:p w:rsidR="00385FFB" w:rsidRDefault="00385FFB" w:rsidP="00307979">
      <w:pPr>
        <w:pStyle w:val="ListParagraph"/>
        <w:spacing w:after="0" w:line="240" w:lineRule="auto"/>
        <w:ind w:left="0"/>
        <w:jc w:val="both"/>
        <w:rPr>
          <w:rFonts w:ascii="Arial" w:hAnsi="Arial" w:cs="Arial"/>
        </w:rPr>
      </w:pPr>
    </w:p>
    <w:p w:rsidR="00C952D2" w:rsidRDefault="00C952D2" w:rsidP="00307979">
      <w:pPr>
        <w:pStyle w:val="ListParagraph"/>
        <w:spacing w:after="0" w:line="240" w:lineRule="auto"/>
        <w:ind w:left="0"/>
        <w:jc w:val="both"/>
        <w:rPr>
          <w:rFonts w:ascii="Arial" w:hAnsi="Arial" w:cs="Arial"/>
        </w:rPr>
      </w:pPr>
      <w:r>
        <w:rPr>
          <w:rFonts w:ascii="Arial" w:hAnsi="Arial" w:cs="Arial"/>
        </w:rPr>
        <w:t xml:space="preserve">The following table </w:t>
      </w:r>
      <w:r w:rsidR="00385FFB">
        <w:rPr>
          <w:rFonts w:ascii="Arial" w:hAnsi="Arial" w:cs="Arial"/>
        </w:rPr>
        <w:t xml:space="preserve">includes some suggestions about what you might want to consider. </w:t>
      </w:r>
    </w:p>
    <w:p w:rsidR="004D70A6" w:rsidRDefault="004D70A6" w:rsidP="00307979">
      <w:pPr>
        <w:pStyle w:val="ListParagraph"/>
        <w:spacing w:after="0" w:line="240" w:lineRule="auto"/>
        <w:ind w:left="0"/>
        <w:jc w:val="both"/>
        <w:rPr>
          <w:rFonts w:ascii="Arial" w:hAnsi="Arial" w:cs="Arial"/>
        </w:rPr>
      </w:pPr>
    </w:p>
    <w:tbl>
      <w:tblPr>
        <w:tblStyle w:val="TableGrid"/>
        <w:tblW w:w="0" w:type="auto"/>
        <w:tblLook w:val="04A0" w:firstRow="1" w:lastRow="0" w:firstColumn="1" w:lastColumn="0" w:noHBand="0" w:noVBand="1"/>
      </w:tblPr>
      <w:tblGrid>
        <w:gridCol w:w="3348"/>
        <w:gridCol w:w="6372"/>
      </w:tblGrid>
      <w:tr w:rsidR="004D70A6" w:rsidRPr="004D70A6" w:rsidTr="00576987">
        <w:tc>
          <w:tcPr>
            <w:tcW w:w="3348" w:type="dxa"/>
            <w:shd w:val="pct12" w:color="auto" w:fill="auto"/>
          </w:tcPr>
          <w:p w:rsidR="004D70A6" w:rsidRPr="004D70A6" w:rsidRDefault="004D70A6" w:rsidP="004D70A6">
            <w:pPr>
              <w:pStyle w:val="ListParagraph"/>
              <w:ind w:left="0"/>
              <w:jc w:val="center"/>
              <w:rPr>
                <w:rFonts w:ascii="Arial" w:hAnsi="Arial" w:cs="Arial"/>
                <w:b/>
              </w:rPr>
            </w:pPr>
            <w:r>
              <w:rPr>
                <w:rFonts w:ascii="Arial" w:hAnsi="Arial" w:cs="Arial"/>
                <w:b/>
              </w:rPr>
              <w:t>Some things to consider</w:t>
            </w:r>
          </w:p>
        </w:tc>
        <w:tc>
          <w:tcPr>
            <w:tcW w:w="6372" w:type="dxa"/>
            <w:shd w:val="pct12" w:color="auto" w:fill="auto"/>
          </w:tcPr>
          <w:p w:rsidR="004D70A6" w:rsidRPr="004D70A6" w:rsidRDefault="004D70A6" w:rsidP="0047284D">
            <w:pPr>
              <w:pStyle w:val="ListParagraph"/>
              <w:ind w:left="0"/>
              <w:jc w:val="center"/>
              <w:rPr>
                <w:rFonts w:ascii="Arial" w:hAnsi="Arial" w:cs="Arial"/>
                <w:b/>
              </w:rPr>
            </w:pPr>
            <w:r>
              <w:rPr>
                <w:rFonts w:ascii="Arial" w:hAnsi="Arial" w:cs="Arial"/>
                <w:b/>
              </w:rPr>
              <w:t>Risk assessment factors</w:t>
            </w:r>
            <w:r w:rsidR="0047284D">
              <w:rPr>
                <w:rFonts w:ascii="Arial" w:hAnsi="Arial" w:cs="Arial"/>
                <w:b/>
              </w:rPr>
              <w:t xml:space="preserve"> for insurance, indemnity and hold harmless clauses</w:t>
            </w:r>
          </w:p>
        </w:tc>
      </w:tr>
      <w:tr w:rsidR="004D70A6" w:rsidRPr="006321BD" w:rsidTr="00576987">
        <w:tc>
          <w:tcPr>
            <w:tcW w:w="3348" w:type="dxa"/>
          </w:tcPr>
          <w:p w:rsidR="008C4AEC" w:rsidRPr="006321BD" w:rsidRDefault="008C4AEC" w:rsidP="006144F5">
            <w:pPr>
              <w:rPr>
                <w:rFonts w:ascii="Arial" w:hAnsi="Arial" w:cs="Arial"/>
              </w:rPr>
            </w:pPr>
            <w:r w:rsidRPr="006321BD">
              <w:rPr>
                <w:rFonts w:ascii="Arial" w:hAnsi="Arial" w:cs="Arial"/>
              </w:rPr>
              <w:t>Consider what can go wrong. Even the smallest job may have major adverse consequences.</w:t>
            </w:r>
          </w:p>
          <w:p w:rsidR="004D70A6" w:rsidRPr="006321BD" w:rsidRDefault="004D70A6" w:rsidP="006144F5">
            <w:pPr>
              <w:pStyle w:val="ListParagraph"/>
              <w:ind w:left="0"/>
              <w:rPr>
                <w:rFonts w:ascii="Arial" w:hAnsi="Arial" w:cs="Arial"/>
              </w:rPr>
            </w:pPr>
          </w:p>
        </w:tc>
        <w:tc>
          <w:tcPr>
            <w:tcW w:w="6372" w:type="dxa"/>
          </w:tcPr>
          <w:p w:rsidR="008C4AEC" w:rsidRPr="006321BD" w:rsidRDefault="005803FA" w:rsidP="00436398">
            <w:pPr>
              <w:pStyle w:val="ListParagraph"/>
              <w:numPr>
                <w:ilvl w:val="0"/>
                <w:numId w:val="34"/>
              </w:numPr>
              <w:jc w:val="both"/>
              <w:rPr>
                <w:rFonts w:ascii="Arial" w:hAnsi="Arial" w:cs="Arial"/>
              </w:rPr>
            </w:pPr>
            <w:r>
              <w:rPr>
                <w:rFonts w:ascii="Arial" w:hAnsi="Arial" w:cs="Arial"/>
              </w:rPr>
              <w:t>I</w:t>
            </w:r>
            <w:r w:rsidR="0047284D" w:rsidRPr="006321BD">
              <w:rPr>
                <w:rFonts w:ascii="Arial" w:hAnsi="Arial" w:cs="Arial"/>
              </w:rPr>
              <w:t>ncluding strong indemnity clauses in your contract and requesting insurance coverage could result in significance savings for both parties.</w:t>
            </w:r>
            <w:r w:rsidR="008C4AEC" w:rsidRPr="006321BD">
              <w:rPr>
                <w:rFonts w:ascii="Arial" w:hAnsi="Arial" w:cs="Arial"/>
              </w:rPr>
              <w:t xml:space="preserve"> </w:t>
            </w:r>
          </w:p>
          <w:p w:rsidR="004D70A6" w:rsidRDefault="008C4AEC" w:rsidP="00436398">
            <w:pPr>
              <w:pStyle w:val="ListParagraph"/>
              <w:numPr>
                <w:ilvl w:val="0"/>
                <w:numId w:val="34"/>
              </w:numPr>
              <w:jc w:val="both"/>
              <w:rPr>
                <w:rFonts w:ascii="Arial" w:hAnsi="Arial" w:cs="Arial"/>
              </w:rPr>
            </w:pPr>
            <w:r w:rsidRPr="006321BD">
              <w:rPr>
                <w:rFonts w:ascii="Arial" w:hAnsi="Arial" w:cs="Arial"/>
              </w:rPr>
              <w:t>Thi</w:t>
            </w:r>
            <w:r w:rsidR="00436398">
              <w:rPr>
                <w:rFonts w:ascii="Arial" w:hAnsi="Arial" w:cs="Arial"/>
              </w:rPr>
              <w:t>nk about implementing controls that can prevent or give early warning of possible contract problems. These can then be communicated and responsibilities allocated.</w:t>
            </w:r>
          </w:p>
          <w:p w:rsidR="00436398" w:rsidRPr="006321BD" w:rsidRDefault="00436398" w:rsidP="005803FA">
            <w:pPr>
              <w:pStyle w:val="ListParagraph"/>
              <w:numPr>
                <w:ilvl w:val="0"/>
                <w:numId w:val="34"/>
              </w:numPr>
              <w:jc w:val="both"/>
              <w:rPr>
                <w:rFonts w:ascii="Arial" w:hAnsi="Arial" w:cs="Arial"/>
              </w:rPr>
            </w:pPr>
            <w:r w:rsidRPr="00436398">
              <w:rPr>
                <w:rFonts w:ascii="Arial" w:hAnsi="Arial" w:cs="Arial"/>
              </w:rPr>
              <w:t>Focus on the bigger picture. It is better to insure incidents which are costly in case of a major occurrence. Not everything is cos</w:t>
            </w:r>
            <w:r w:rsidR="00560351">
              <w:rPr>
                <w:rFonts w:ascii="Arial" w:hAnsi="Arial" w:cs="Arial"/>
              </w:rPr>
              <w:t>t effective to insure</w:t>
            </w:r>
            <w:r w:rsidR="007E3C8B">
              <w:rPr>
                <w:rFonts w:ascii="Arial" w:hAnsi="Arial" w:cs="Arial"/>
              </w:rPr>
              <w:t xml:space="preserve">. It </w:t>
            </w:r>
            <w:r w:rsidR="00560351">
              <w:rPr>
                <w:rFonts w:ascii="Arial" w:hAnsi="Arial" w:cs="Arial"/>
              </w:rPr>
              <w:t xml:space="preserve">may be that </w:t>
            </w:r>
            <w:r w:rsidR="007E3C8B">
              <w:rPr>
                <w:rFonts w:ascii="Arial" w:hAnsi="Arial" w:cs="Arial"/>
              </w:rPr>
              <w:t>i</w:t>
            </w:r>
            <w:r w:rsidR="00560351">
              <w:rPr>
                <w:rFonts w:ascii="Arial" w:hAnsi="Arial" w:cs="Arial"/>
              </w:rPr>
              <w:t>nsurance is not necessary.</w:t>
            </w:r>
          </w:p>
        </w:tc>
      </w:tr>
      <w:tr w:rsidR="004D70A6" w:rsidRPr="006321BD" w:rsidTr="00576987">
        <w:tc>
          <w:tcPr>
            <w:tcW w:w="3348" w:type="dxa"/>
          </w:tcPr>
          <w:p w:rsidR="004D70A6" w:rsidRPr="006321BD" w:rsidRDefault="008C4AEC" w:rsidP="006144F5">
            <w:pPr>
              <w:pStyle w:val="ListParagraph"/>
              <w:ind w:left="0"/>
              <w:rPr>
                <w:rFonts w:ascii="Arial" w:hAnsi="Arial" w:cs="Arial"/>
              </w:rPr>
            </w:pPr>
            <w:r w:rsidRPr="006321BD">
              <w:rPr>
                <w:rFonts w:ascii="Arial" w:hAnsi="Arial" w:cs="Arial"/>
              </w:rPr>
              <w:t xml:space="preserve">Consider identifying risks associated with </w:t>
            </w:r>
            <w:r w:rsidR="009E0E2C">
              <w:rPr>
                <w:rFonts w:ascii="Arial" w:hAnsi="Arial" w:cs="Arial"/>
              </w:rPr>
              <w:t>contract management capabilities available</w:t>
            </w:r>
            <w:r w:rsidR="00436398">
              <w:rPr>
                <w:rFonts w:ascii="Arial" w:hAnsi="Arial" w:cs="Arial"/>
              </w:rPr>
              <w:t xml:space="preserve"> to you</w:t>
            </w:r>
            <w:r w:rsidR="009E0E2C">
              <w:rPr>
                <w:rFonts w:ascii="Arial" w:hAnsi="Arial" w:cs="Arial"/>
              </w:rPr>
              <w:t>. This includes contract administration, reporting on progress and client: contractor meetings.</w:t>
            </w:r>
          </w:p>
        </w:tc>
        <w:tc>
          <w:tcPr>
            <w:tcW w:w="6372" w:type="dxa"/>
          </w:tcPr>
          <w:p w:rsidR="004D70A6" w:rsidRPr="006321BD" w:rsidRDefault="00235102" w:rsidP="005803FA">
            <w:pPr>
              <w:pStyle w:val="ListParagraph"/>
              <w:ind w:left="0"/>
              <w:jc w:val="both"/>
              <w:rPr>
                <w:rFonts w:ascii="Arial" w:hAnsi="Arial" w:cs="Arial"/>
              </w:rPr>
            </w:pPr>
            <w:r w:rsidRPr="006321BD">
              <w:rPr>
                <w:rFonts w:ascii="Arial" w:hAnsi="Arial" w:cs="Arial"/>
              </w:rPr>
              <w:t xml:space="preserve">Consider these matters alongside insurance, indemnity and hold harmless clauses. </w:t>
            </w:r>
            <w:r w:rsidR="009E0E2C">
              <w:rPr>
                <w:rFonts w:ascii="Arial" w:hAnsi="Arial" w:cs="Arial"/>
              </w:rPr>
              <w:t xml:space="preserve">Good contract administration can prevent serious risks happening. </w:t>
            </w:r>
            <w:r w:rsidR="001520DE">
              <w:rPr>
                <w:rFonts w:ascii="Arial" w:hAnsi="Arial" w:cs="Arial"/>
              </w:rPr>
              <w:t xml:space="preserve">It can also ensure that we respond to potential incidents more quickly. </w:t>
            </w:r>
            <w:r w:rsidR="00436398">
              <w:rPr>
                <w:rFonts w:ascii="Arial" w:hAnsi="Arial" w:cs="Arial"/>
              </w:rPr>
              <w:t>T</w:t>
            </w:r>
            <w:r w:rsidR="009E0E2C">
              <w:rPr>
                <w:rFonts w:ascii="Arial" w:hAnsi="Arial" w:cs="Arial"/>
              </w:rPr>
              <w:t>he need to call upon insurance and other clauses due to contract deliver</w:t>
            </w:r>
            <w:r w:rsidR="00436398">
              <w:rPr>
                <w:rFonts w:ascii="Arial" w:hAnsi="Arial" w:cs="Arial"/>
              </w:rPr>
              <w:t xml:space="preserve">y </w:t>
            </w:r>
            <w:r w:rsidR="005803FA">
              <w:rPr>
                <w:rFonts w:ascii="Arial" w:hAnsi="Arial" w:cs="Arial"/>
              </w:rPr>
              <w:t>problems</w:t>
            </w:r>
            <w:r w:rsidR="00436398">
              <w:rPr>
                <w:rFonts w:ascii="Arial" w:hAnsi="Arial" w:cs="Arial"/>
              </w:rPr>
              <w:t xml:space="preserve"> is then reduced.</w:t>
            </w:r>
          </w:p>
        </w:tc>
      </w:tr>
    </w:tbl>
    <w:p w:rsidR="005778A6" w:rsidRDefault="005778A6" w:rsidP="00436398">
      <w:pPr>
        <w:pStyle w:val="ListParagraph"/>
        <w:spacing w:after="0" w:line="240" w:lineRule="auto"/>
        <w:rPr>
          <w:rFonts w:ascii="Arial" w:hAnsi="Arial" w:cs="Arial"/>
        </w:rPr>
      </w:pPr>
    </w:p>
    <w:p w:rsidR="00385FFB" w:rsidRDefault="00385FFB" w:rsidP="00385FFB">
      <w:pPr>
        <w:pStyle w:val="ListParagraph"/>
        <w:spacing w:after="0" w:line="240" w:lineRule="auto"/>
        <w:ind w:left="0"/>
        <w:rPr>
          <w:rFonts w:ascii="Arial" w:hAnsi="Arial" w:cs="Arial"/>
          <w:b/>
        </w:rPr>
      </w:pPr>
      <w:r w:rsidRPr="00385FFB">
        <w:rPr>
          <w:rFonts w:ascii="Arial" w:hAnsi="Arial" w:cs="Arial"/>
          <w:b/>
        </w:rPr>
        <w:t xml:space="preserve">Categories of risk </w:t>
      </w:r>
    </w:p>
    <w:p w:rsidR="00385FFB" w:rsidRPr="00385FFB" w:rsidRDefault="00385FFB" w:rsidP="00385FFB">
      <w:pPr>
        <w:pStyle w:val="ListParagraph"/>
        <w:spacing w:after="0" w:line="240" w:lineRule="auto"/>
        <w:ind w:left="0"/>
        <w:rPr>
          <w:rFonts w:ascii="Arial" w:hAnsi="Arial" w:cs="Arial"/>
          <w:b/>
        </w:rPr>
      </w:pPr>
    </w:p>
    <w:p w:rsidR="00385FFB" w:rsidRDefault="00385FFB" w:rsidP="00385FFB">
      <w:pPr>
        <w:pStyle w:val="ListParagraph"/>
        <w:spacing w:after="0" w:line="240" w:lineRule="auto"/>
        <w:ind w:left="0"/>
        <w:rPr>
          <w:rFonts w:ascii="Arial" w:hAnsi="Arial" w:cs="Arial"/>
        </w:rPr>
      </w:pPr>
      <w:r>
        <w:rPr>
          <w:rFonts w:ascii="Arial" w:hAnsi="Arial" w:cs="Arial"/>
        </w:rPr>
        <w:t>Some more specific categories of risk that you may want to think about include the following matters. These matters will help you decide what level of insurance might be required in a contract.</w:t>
      </w:r>
    </w:p>
    <w:p w:rsidR="00385FFB" w:rsidRDefault="00385FFB" w:rsidP="00385FFB">
      <w:pPr>
        <w:pStyle w:val="ListParagraph"/>
        <w:spacing w:after="0" w:line="240" w:lineRule="auto"/>
        <w:ind w:left="0"/>
        <w:rPr>
          <w:rFonts w:ascii="Arial" w:hAnsi="Arial" w:cs="Arial"/>
        </w:rPr>
      </w:pPr>
    </w:p>
    <w:p w:rsidR="00385FFB" w:rsidRDefault="00385FFB" w:rsidP="00385FFB">
      <w:pPr>
        <w:pStyle w:val="ListParagraph"/>
        <w:numPr>
          <w:ilvl w:val="1"/>
          <w:numId w:val="35"/>
        </w:numPr>
        <w:tabs>
          <w:tab w:val="left" w:pos="1440"/>
        </w:tabs>
        <w:spacing w:after="0" w:line="240" w:lineRule="auto"/>
        <w:rPr>
          <w:rFonts w:ascii="Arial" w:hAnsi="Arial" w:cs="Arial"/>
        </w:rPr>
      </w:pPr>
      <w:r>
        <w:rPr>
          <w:rFonts w:ascii="Arial" w:hAnsi="Arial" w:cs="Arial"/>
        </w:rPr>
        <w:t xml:space="preserve">Is this a contract that could have a significant </w:t>
      </w:r>
      <w:r w:rsidRPr="005778A6">
        <w:rPr>
          <w:rFonts w:ascii="Arial" w:hAnsi="Arial" w:cs="Arial"/>
        </w:rPr>
        <w:t>reputation</w:t>
      </w:r>
      <w:r>
        <w:rPr>
          <w:rFonts w:ascii="Arial" w:hAnsi="Arial" w:cs="Arial"/>
        </w:rPr>
        <w:t xml:space="preserve"> or governance impacts?</w:t>
      </w:r>
    </w:p>
    <w:p w:rsidR="00385FFB" w:rsidRDefault="00385FFB" w:rsidP="00385FFB">
      <w:pPr>
        <w:pStyle w:val="ListParagraph"/>
        <w:numPr>
          <w:ilvl w:val="1"/>
          <w:numId w:val="35"/>
        </w:numPr>
        <w:tabs>
          <w:tab w:val="left" w:pos="1440"/>
        </w:tabs>
        <w:spacing w:after="0" w:line="240" w:lineRule="auto"/>
        <w:rPr>
          <w:rFonts w:ascii="Arial" w:hAnsi="Arial" w:cs="Arial"/>
        </w:rPr>
      </w:pPr>
      <w:r>
        <w:rPr>
          <w:rFonts w:ascii="Arial" w:hAnsi="Arial" w:cs="Arial"/>
        </w:rPr>
        <w:t>Is this a contract that has important organisational implications?</w:t>
      </w:r>
      <w:r w:rsidRPr="005778A6">
        <w:rPr>
          <w:rFonts w:ascii="Arial" w:hAnsi="Arial" w:cs="Arial"/>
        </w:rPr>
        <w:t xml:space="preserve">  </w:t>
      </w:r>
    </w:p>
    <w:p w:rsidR="00385FFB" w:rsidRDefault="00385FFB" w:rsidP="00385FFB">
      <w:pPr>
        <w:pStyle w:val="ListParagraph"/>
        <w:numPr>
          <w:ilvl w:val="1"/>
          <w:numId w:val="35"/>
        </w:numPr>
        <w:tabs>
          <w:tab w:val="left" w:pos="1440"/>
        </w:tabs>
        <w:spacing w:after="0" w:line="240" w:lineRule="auto"/>
        <w:rPr>
          <w:rFonts w:ascii="Arial" w:hAnsi="Arial" w:cs="Arial"/>
        </w:rPr>
      </w:pPr>
      <w:r>
        <w:rPr>
          <w:rFonts w:ascii="Arial" w:hAnsi="Arial" w:cs="Arial"/>
        </w:rPr>
        <w:t>Is this a contract of high value or long duration?</w:t>
      </w:r>
    </w:p>
    <w:p w:rsidR="00385FFB" w:rsidRPr="00376949" w:rsidRDefault="00385FFB" w:rsidP="00385FFB">
      <w:pPr>
        <w:pStyle w:val="ListParagraph"/>
        <w:numPr>
          <w:ilvl w:val="1"/>
          <w:numId w:val="35"/>
        </w:numPr>
        <w:tabs>
          <w:tab w:val="left" w:pos="1440"/>
        </w:tabs>
        <w:spacing w:after="0" w:line="240" w:lineRule="auto"/>
        <w:rPr>
          <w:rFonts w:ascii="Arial" w:hAnsi="Arial" w:cs="Arial"/>
        </w:rPr>
      </w:pPr>
      <w:r w:rsidRPr="00376949">
        <w:rPr>
          <w:rFonts w:ascii="Arial" w:hAnsi="Arial" w:cs="Arial"/>
        </w:rPr>
        <w:t>Is the contract a particularly complex</w:t>
      </w:r>
      <w:r>
        <w:rPr>
          <w:rFonts w:ascii="Arial" w:hAnsi="Arial" w:cs="Arial"/>
        </w:rPr>
        <w:t xml:space="preserve"> or sensitive</w:t>
      </w:r>
      <w:r w:rsidRPr="00376949">
        <w:rPr>
          <w:rFonts w:ascii="Arial" w:hAnsi="Arial" w:cs="Arial"/>
        </w:rPr>
        <w:t xml:space="preserve"> one that might require legal input? </w:t>
      </w:r>
    </w:p>
    <w:p w:rsidR="00376949" w:rsidRPr="00376949" w:rsidRDefault="00376949" w:rsidP="00376949">
      <w:pPr>
        <w:tabs>
          <w:tab w:val="left" w:pos="1440"/>
        </w:tabs>
        <w:spacing w:after="0" w:line="240" w:lineRule="auto"/>
        <w:rPr>
          <w:rFonts w:ascii="Arial" w:hAnsi="Arial" w:cs="Arial"/>
        </w:rPr>
      </w:pPr>
    </w:p>
    <w:p w:rsidR="00385FFB" w:rsidRPr="00385FFB" w:rsidRDefault="00385FFB">
      <w:pPr>
        <w:rPr>
          <w:rFonts w:ascii="Arial" w:hAnsi="Arial" w:cs="Arial"/>
          <w:b/>
        </w:rPr>
      </w:pPr>
      <w:r w:rsidRPr="00385FFB">
        <w:rPr>
          <w:rFonts w:ascii="Arial" w:hAnsi="Arial" w:cs="Arial"/>
          <w:b/>
        </w:rPr>
        <w:t xml:space="preserve">Further guidance </w:t>
      </w:r>
    </w:p>
    <w:p w:rsidR="004D70A6" w:rsidRPr="00385FFB" w:rsidRDefault="00385FFB">
      <w:pPr>
        <w:rPr>
          <w:rFonts w:ascii="Arial" w:hAnsi="Arial" w:cs="Arial"/>
        </w:rPr>
      </w:pPr>
      <w:r w:rsidRPr="00385FFB">
        <w:rPr>
          <w:rFonts w:ascii="Arial" w:hAnsi="Arial" w:cs="Arial"/>
        </w:rPr>
        <w:t xml:space="preserve">We have produced a further guide </w:t>
      </w:r>
      <w:r>
        <w:rPr>
          <w:rFonts w:ascii="Arial" w:hAnsi="Arial" w:cs="Arial"/>
        </w:rPr>
        <w:t>entitle</w:t>
      </w:r>
      <w:r w:rsidR="005803FA">
        <w:rPr>
          <w:rFonts w:ascii="Arial" w:hAnsi="Arial" w:cs="Arial"/>
        </w:rPr>
        <w:t>d</w:t>
      </w:r>
      <w:r>
        <w:rPr>
          <w:rFonts w:ascii="Arial" w:hAnsi="Arial" w:cs="Arial"/>
        </w:rPr>
        <w:t xml:space="preserve"> ‘C</w:t>
      </w:r>
      <w:r w:rsidRPr="00385FFB">
        <w:rPr>
          <w:rFonts w:ascii="Arial" w:hAnsi="Arial" w:cs="Arial"/>
        </w:rPr>
        <w:t>ontract risks</w:t>
      </w:r>
      <w:r>
        <w:rPr>
          <w:rFonts w:ascii="Arial" w:hAnsi="Arial" w:cs="Arial"/>
        </w:rPr>
        <w:t>’</w:t>
      </w:r>
      <w:r w:rsidRPr="00385FFB">
        <w:rPr>
          <w:rFonts w:ascii="Arial" w:hAnsi="Arial" w:cs="Arial"/>
        </w:rPr>
        <w:t xml:space="preserve"> that provides more detail about this area.</w:t>
      </w:r>
      <w:r w:rsidR="004D70A6" w:rsidRPr="00385FFB">
        <w:rPr>
          <w:rFonts w:ascii="Arial" w:hAnsi="Arial" w:cs="Arial"/>
        </w:rPr>
        <w:br w:type="page"/>
      </w:r>
    </w:p>
    <w:p w:rsidR="00775CA7" w:rsidRDefault="00560351" w:rsidP="00560351">
      <w:pPr>
        <w:pStyle w:val="ListParagraph"/>
        <w:spacing w:after="0" w:line="240" w:lineRule="auto"/>
        <w:ind w:left="0"/>
        <w:jc w:val="both"/>
        <w:rPr>
          <w:rFonts w:ascii="Arial" w:hAnsi="Arial" w:cs="Arial"/>
          <w:b/>
        </w:rPr>
      </w:pPr>
      <w:r>
        <w:rPr>
          <w:rFonts w:ascii="Arial" w:hAnsi="Arial" w:cs="Arial"/>
          <w:b/>
        </w:rPr>
        <w:lastRenderedPageBreak/>
        <w:t>SECTION 3: INSURANCE</w:t>
      </w:r>
    </w:p>
    <w:p w:rsidR="00560351" w:rsidRDefault="00560351" w:rsidP="00560351">
      <w:pPr>
        <w:pStyle w:val="ListParagraph"/>
        <w:spacing w:after="0" w:line="240" w:lineRule="auto"/>
        <w:ind w:left="0"/>
        <w:jc w:val="both"/>
        <w:rPr>
          <w:rFonts w:ascii="Arial" w:hAnsi="Arial" w:cs="Arial"/>
          <w:b/>
        </w:rPr>
      </w:pPr>
    </w:p>
    <w:p w:rsidR="00560351" w:rsidRDefault="00560351" w:rsidP="00560351">
      <w:pPr>
        <w:pStyle w:val="ListParagraph"/>
        <w:spacing w:after="0" w:line="240" w:lineRule="auto"/>
        <w:ind w:left="0"/>
        <w:jc w:val="both"/>
        <w:rPr>
          <w:rFonts w:ascii="Arial" w:hAnsi="Arial" w:cs="Arial"/>
          <w:b/>
        </w:rPr>
      </w:pPr>
      <w:r>
        <w:rPr>
          <w:rFonts w:ascii="Arial" w:hAnsi="Arial" w:cs="Arial"/>
          <w:b/>
        </w:rPr>
        <w:t xml:space="preserve">What insurance should we look for? </w:t>
      </w:r>
    </w:p>
    <w:p w:rsidR="00560351" w:rsidRDefault="00560351" w:rsidP="00560351">
      <w:pPr>
        <w:pStyle w:val="ListParagraph"/>
        <w:spacing w:after="0" w:line="240" w:lineRule="auto"/>
        <w:ind w:left="0"/>
        <w:jc w:val="both"/>
        <w:rPr>
          <w:rFonts w:ascii="Arial" w:hAnsi="Arial" w:cs="Arial"/>
          <w:b/>
        </w:rPr>
      </w:pPr>
    </w:p>
    <w:p w:rsidR="00245936" w:rsidRDefault="00245936" w:rsidP="00245936">
      <w:pPr>
        <w:pStyle w:val="ListParagraph"/>
        <w:spacing w:after="0" w:line="240" w:lineRule="auto"/>
        <w:ind w:left="0"/>
        <w:jc w:val="both"/>
        <w:rPr>
          <w:rFonts w:ascii="Arial" w:hAnsi="Arial" w:cs="Arial"/>
          <w:b/>
        </w:rPr>
      </w:pPr>
      <w:r>
        <w:rPr>
          <w:rFonts w:ascii="Arial" w:hAnsi="Arial" w:cs="Arial"/>
          <w:b/>
        </w:rPr>
        <w:t xml:space="preserve">Clarifying the reasons for insurance cover </w:t>
      </w:r>
    </w:p>
    <w:p w:rsidR="00245936" w:rsidRDefault="00245936" w:rsidP="00245936">
      <w:pPr>
        <w:pStyle w:val="ListParagraph"/>
        <w:spacing w:after="0" w:line="240" w:lineRule="auto"/>
        <w:ind w:left="0"/>
        <w:jc w:val="both"/>
        <w:rPr>
          <w:rFonts w:ascii="Arial" w:hAnsi="Arial" w:cs="Arial"/>
          <w:b/>
        </w:rPr>
      </w:pPr>
    </w:p>
    <w:p w:rsidR="00245936" w:rsidRDefault="00245936" w:rsidP="00245936">
      <w:pPr>
        <w:pStyle w:val="ListParagraph"/>
        <w:numPr>
          <w:ilvl w:val="0"/>
          <w:numId w:val="16"/>
        </w:numPr>
        <w:spacing w:after="0" w:line="240" w:lineRule="auto"/>
        <w:ind w:left="360"/>
        <w:jc w:val="both"/>
        <w:rPr>
          <w:rFonts w:ascii="Arial" w:hAnsi="Arial" w:cs="Arial"/>
        </w:rPr>
      </w:pPr>
      <w:r>
        <w:rPr>
          <w:rFonts w:ascii="Arial" w:hAnsi="Arial" w:cs="Arial"/>
        </w:rPr>
        <w:t>Both parties must be clear why insurance at a particular level is being requested.</w:t>
      </w:r>
    </w:p>
    <w:p w:rsidR="00245936" w:rsidRDefault="00245936" w:rsidP="00245936">
      <w:pPr>
        <w:pStyle w:val="ListParagraph"/>
        <w:numPr>
          <w:ilvl w:val="0"/>
          <w:numId w:val="16"/>
        </w:numPr>
        <w:spacing w:after="0" w:line="240" w:lineRule="auto"/>
        <w:ind w:left="360"/>
        <w:jc w:val="both"/>
        <w:rPr>
          <w:rFonts w:ascii="Arial" w:hAnsi="Arial" w:cs="Arial"/>
        </w:rPr>
      </w:pPr>
      <w:r w:rsidRPr="00DC7417">
        <w:rPr>
          <w:rFonts w:ascii="Arial" w:hAnsi="Arial" w:cs="Arial"/>
        </w:rPr>
        <w:t>Any insura</w:t>
      </w:r>
      <w:r>
        <w:rPr>
          <w:rFonts w:ascii="Arial" w:hAnsi="Arial" w:cs="Arial"/>
        </w:rPr>
        <w:t>nce</w:t>
      </w:r>
      <w:r w:rsidRPr="00DC7417">
        <w:rPr>
          <w:rFonts w:ascii="Arial" w:hAnsi="Arial" w:cs="Arial"/>
        </w:rPr>
        <w:t xml:space="preserve"> cover needs to be adequate for both the contractor and for USP. </w:t>
      </w:r>
      <w:r>
        <w:rPr>
          <w:rFonts w:ascii="Arial" w:hAnsi="Arial" w:cs="Arial"/>
        </w:rPr>
        <w:t xml:space="preserve">Neither party should try to carry significant risks best handled via insurance. This could result in major problems if there are </w:t>
      </w:r>
      <w:r w:rsidR="005803FA">
        <w:rPr>
          <w:rFonts w:ascii="Arial" w:hAnsi="Arial" w:cs="Arial"/>
        </w:rPr>
        <w:t xml:space="preserve">delivery </w:t>
      </w:r>
      <w:r>
        <w:rPr>
          <w:rFonts w:ascii="Arial" w:hAnsi="Arial" w:cs="Arial"/>
        </w:rPr>
        <w:t>difficulties.</w:t>
      </w:r>
    </w:p>
    <w:p w:rsidR="00245936" w:rsidRPr="00DC7417" w:rsidRDefault="00245936" w:rsidP="00245936">
      <w:pPr>
        <w:pStyle w:val="ListParagraph"/>
        <w:numPr>
          <w:ilvl w:val="0"/>
          <w:numId w:val="16"/>
        </w:numPr>
        <w:spacing w:after="0" w:line="240" w:lineRule="auto"/>
        <w:ind w:left="360"/>
        <w:jc w:val="both"/>
        <w:rPr>
          <w:rFonts w:ascii="Arial" w:hAnsi="Arial" w:cs="Arial"/>
        </w:rPr>
      </w:pPr>
      <w:r>
        <w:rPr>
          <w:rFonts w:ascii="Arial" w:hAnsi="Arial" w:cs="Arial"/>
        </w:rPr>
        <w:t>Do not request insurance if it is not needed. This will add unnecessary costs to the contract.</w:t>
      </w:r>
    </w:p>
    <w:p w:rsidR="00245936" w:rsidRPr="006D631B" w:rsidRDefault="00245936">
      <w:pPr>
        <w:pStyle w:val="ListParagraph"/>
        <w:spacing w:after="0" w:line="240" w:lineRule="auto"/>
        <w:ind w:left="0"/>
        <w:jc w:val="both"/>
        <w:rPr>
          <w:rFonts w:ascii="Arial" w:hAnsi="Arial" w:cs="Arial"/>
          <w:b/>
        </w:rPr>
      </w:pPr>
    </w:p>
    <w:p w:rsidR="00560351" w:rsidRPr="006D631B" w:rsidRDefault="006D631B" w:rsidP="00560351">
      <w:pPr>
        <w:pStyle w:val="ListParagraph"/>
        <w:spacing w:after="0" w:line="240" w:lineRule="auto"/>
        <w:ind w:left="0"/>
        <w:jc w:val="both"/>
        <w:rPr>
          <w:rFonts w:ascii="Arial" w:hAnsi="Arial" w:cs="Arial"/>
          <w:b/>
        </w:rPr>
      </w:pPr>
      <w:r w:rsidRPr="006D631B">
        <w:rPr>
          <w:rFonts w:ascii="Arial" w:hAnsi="Arial" w:cs="Arial"/>
          <w:b/>
        </w:rPr>
        <w:t>Some initial</w:t>
      </w:r>
      <w:r w:rsidR="00410433" w:rsidRPr="006D631B">
        <w:rPr>
          <w:rFonts w:ascii="Arial" w:hAnsi="Arial" w:cs="Arial"/>
          <w:b/>
        </w:rPr>
        <w:t xml:space="preserve"> </w:t>
      </w:r>
      <w:r w:rsidR="00560351" w:rsidRPr="006D631B">
        <w:rPr>
          <w:rFonts w:ascii="Arial" w:hAnsi="Arial" w:cs="Arial"/>
          <w:b/>
        </w:rPr>
        <w:t xml:space="preserve">questions to consider </w:t>
      </w:r>
    </w:p>
    <w:p w:rsidR="00560351" w:rsidRDefault="00560351" w:rsidP="00560351">
      <w:pPr>
        <w:pStyle w:val="ListParagraph"/>
        <w:spacing w:after="0" w:line="240" w:lineRule="auto"/>
        <w:ind w:left="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6D631B" w:rsidTr="006D631B">
        <w:tc>
          <w:tcPr>
            <w:tcW w:w="9648" w:type="dxa"/>
          </w:tcPr>
          <w:p w:rsidR="006D631B" w:rsidRPr="00B2633C" w:rsidRDefault="006D631B" w:rsidP="005803FA">
            <w:pPr>
              <w:pStyle w:val="ListParagraph"/>
              <w:numPr>
                <w:ilvl w:val="0"/>
                <w:numId w:val="36"/>
              </w:numPr>
              <w:jc w:val="both"/>
              <w:rPr>
                <w:rFonts w:ascii="Arial" w:hAnsi="Arial" w:cs="Arial"/>
                <w:b/>
              </w:rPr>
            </w:pPr>
            <w:r w:rsidRPr="00B2633C">
              <w:rPr>
                <w:rFonts w:ascii="Arial" w:hAnsi="Arial" w:cs="Arial"/>
              </w:rPr>
              <w:t xml:space="preserve">Confirm any mandatory insurance cover is in place. This can </w:t>
            </w:r>
            <w:r w:rsidR="00DC7417">
              <w:rPr>
                <w:rFonts w:ascii="Arial" w:hAnsi="Arial" w:cs="Arial"/>
              </w:rPr>
              <w:t xml:space="preserve">be </w:t>
            </w:r>
            <w:r w:rsidRPr="00B2633C">
              <w:rPr>
                <w:rFonts w:ascii="Arial" w:hAnsi="Arial" w:cs="Arial"/>
              </w:rPr>
              <w:t>required by law as well as by contract (for example, Workers</w:t>
            </w:r>
            <w:r w:rsidR="005803FA">
              <w:rPr>
                <w:rFonts w:ascii="Arial" w:hAnsi="Arial" w:cs="Arial"/>
              </w:rPr>
              <w:t>’</w:t>
            </w:r>
            <w:r w:rsidRPr="00B2633C">
              <w:rPr>
                <w:rFonts w:ascii="Arial" w:hAnsi="Arial" w:cs="Arial"/>
              </w:rPr>
              <w:t xml:space="preserve"> Compensation insurance might be required by law). </w:t>
            </w:r>
          </w:p>
        </w:tc>
      </w:tr>
      <w:tr w:rsidR="006D631B" w:rsidTr="006D631B">
        <w:tc>
          <w:tcPr>
            <w:tcW w:w="9648" w:type="dxa"/>
          </w:tcPr>
          <w:p w:rsidR="006D631B" w:rsidRDefault="006D631B" w:rsidP="00B2633C">
            <w:pPr>
              <w:pStyle w:val="ListParagraph"/>
              <w:numPr>
                <w:ilvl w:val="0"/>
                <w:numId w:val="36"/>
              </w:numPr>
              <w:jc w:val="both"/>
              <w:rPr>
                <w:rFonts w:ascii="Arial" w:hAnsi="Arial" w:cs="Arial"/>
                <w:b/>
              </w:rPr>
            </w:pPr>
            <w:r>
              <w:rPr>
                <w:rFonts w:ascii="Arial" w:hAnsi="Arial" w:cs="Arial"/>
              </w:rPr>
              <w:t>Identify and assess all insurable risks, such as w</w:t>
            </w:r>
            <w:r w:rsidRPr="002F5BDE">
              <w:rPr>
                <w:rFonts w:ascii="Arial" w:hAnsi="Arial" w:cs="Arial"/>
              </w:rPr>
              <w:t>orkers</w:t>
            </w:r>
            <w:r w:rsidR="005803FA">
              <w:rPr>
                <w:rFonts w:ascii="Arial" w:hAnsi="Arial" w:cs="Arial"/>
              </w:rPr>
              <w:t>’</w:t>
            </w:r>
            <w:r w:rsidRPr="002F5BDE">
              <w:rPr>
                <w:rFonts w:ascii="Arial" w:hAnsi="Arial" w:cs="Arial"/>
              </w:rPr>
              <w:t xml:space="preserve"> compensation</w:t>
            </w:r>
            <w:r>
              <w:rPr>
                <w:rFonts w:ascii="Arial" w:hAnsi="Arial" w:cs="Arial"/>
              </w:rPr>
              <w:t>, general lability (p</w:t>
            </w:r>
            <w:r w:rsidRPr="002F5BDE">
              <w:rPr>
                <w:rFonts w:ascii="Arial" w:hAnsi="Arial" w:cs="Arial"/>
              </w:rPr>
              <w:t>ubli</w:t>
            </w:r>
            <w:r>
              <w:rPr>
                <w:rFonts w:ascii="Arial" w:hAnsi="Arial" w:cs="Arial"/>
              </w:rPr>
              <w:t>c and product l</w:t>
            </w:r>
            <w:r w:rsidRPr="002F5BDE">
              <w:rPr>
                <w:rFonts w:ascii="Arial" w:hAnsi="Arial" w:cs="Arial"/>
              </w:rPr>
              <w:t>iability)</w:t>
            </w:r>
            <w:r>
              <w:rPr>
                <w:rFonts w:ascii="Arial" w:hAnsi="Arial" w:cs="Arial"/>
              </w:rPr>
              <w:t>, vehicle cover and p</w:t>
            </w:r>
            <w:r w:rsidRPr="002F5BDE">
              <w:rPr>
                <w:rFonts w:ascii="Arial" w:hAnsi="Arial" w:cs="Arial"/>
              </w:rPr>
              <w:t xml:space="preserve">rofessional </w:t>
            </w:r>
            <w:r>
              <w:rPr>
                <w:rFonts w:ascii="Arial" w:hAnsi="Arial" w:cs="Arial"/>
              </w:rPr>
              <w:t>i</w:t>
            </w:r>
            <w:r w:rsidRPr="002F5BDE">
              <w:rPr>
                <w:rFonts w:ascii="Arial" w:hAnsi="Arial" w:cs="Arial"/>
              </w:rPr>
              <w:t>ndemnity</w:t>
            </w:r>
            <w:r>
              <w:rPr>
                <w:rFonts w:ascii="Arial" w:hAnsi="Arial" w:cs="Arial"/>
              </w:rPr>
              <w:t>.</w:t>
            </w:r>
          </w:p>
        </w:tc>
      </w:tr>
      <w:tr w:rsidR="006D631B" w:rsidTr="006D631B">
        <w:tc>
          <w:tcPr>
            <w:tcW w:w="9648" w:type="dxa"/>
          </w:tcPr>
          <w:p w:rsidR="006D631B" w:rsidRPr="00410433" w:rsidRDefault="006D631B" w:rsidP="00B2633C">
            <w:pPr>
              <w:pStyle w:val="ListParagraph"/>
              <w:numPr>
                <w:ilvl w:val="0"/>
                <w:numId w:val="36"/>
              </w:numPr>
              <w:jc w:val="both"/>
              <w:rPr>
                <w:rFonts w:ascii="Arial" w:hAnsi="Arial" w:cs="Arial"/>
              </w:rPr>
            </w:pPr>
            <w:r w:rsidRPr="00410433">
              <w:rPr>
                <w:rFonts w:ascii="Arial" w:hAnsi="Arial" w:cs="Arial"/>
              </w:rPr>
              <w:t>Do we need insurance?</w:t>
            </w:r>
          </w:p>
        </w:tc>
      </w:tr>
      <w:tr w:rsidR="006D631B" w:rsidTr="006D631B">
        <w:tc>
          <w:tcPr>
            <w:tcW w:w="9648" w:type="dxa"/>
          </w:tcPr>
          <w:p w:rsidR="006D631B" w:rsidRDefault="006D631B" w:rsidP="00B2633C">
            <w:pPr>
              <w:pStyle w:val="ListParagraph"/>
              <w:numPr>
                <w:ilvl w:val="0"/>
                <w:numId w:val="36"/>
              </w:numPr>
              <w:jc w:val="both"/>
              <w:rPr>
                <w:rFonts w:ascii="Arial" w:hAnsi="Arial" w:cs="Arial"/>
                <w:b/>
              </w:rPr>
            </w:pPr>
            <w:r w:rsidRPr="001C5EFA">
              <w:rPr>
                <w:rFonts w:ascii="Arial" w:hAnsi="Arial" w:cs="Arial"/>
              </w:rPr>
              <w:t xml:space="preserve">Does the </w:t>
            </w:r>
            <w:r>
              <w:rPr>
                <w:rFonts w:ascii="Arial" w:hAnsi="Arial" w:cs="Arial"/>
              </w:rPr>
              <w:t>contractor</w:t>
            </w:r>
            <w:r w:rsidRPr="001C5EFA">
              <w:rPr>
                <w:rFonts w:ascii="Arial" w:hAnsi="Arial" w:cs="Arial"/>
              </w:rPr>
              <w:t xml:space="preserve"> have </w:t>
            </w:r>
            <w:r>
              <w:rPr>
                <w:rFonts w:ascii="Arial" w:hAnsi="Arial" w:cs="Arial"/>
              </w:rPr>
              <w:t xml:space="preserve">adequate </w:t>
            </w:r>
            <w:r w:rsidRPr="001C5EFA">
              <w:rPr>
                <w:rFonts w:ascii="Arial" w:hAnsi="Arial" w:cs="Arial"/>
              </w:rPr>
              <w:t>insurance cover?</w:t>
            </w:r>
          </w:p>
        </w:tc>
      </w:tr>
      <w:tr w:rsidR="006D631B" w:rsidTr="006D631B">
        <w:tc>
          <w:tcPr>
            <w:tcW w:w="9648" w:type="dxa"/>
          </w:tcPr>
          <w:p w:rsidR="006D631B" w:rsidRDefault="006D631B" w:rsidP="00B2633C">
            <w:pPr>
              <w:pStyle w:val="ListParagraph"/>
              <w:numPr>
                <w:ilvl w:val="0"/>
                <w:numId w:val="36"/>
              </w:numPr>
              <w:jc w:val="both"/>
              <w:rPr>
                <w:rFonts w:ascii="Arial" w:hAnsi="Arial" w:cs="Arial"/>
                <w:b/>
              </w:rPr>
            </w:pPr>
            <w:r>
              <w:rPr>
                <w:rFonts w:ascii="Arial" w:hAnsi="Arial" w:cs="Arial"/>
              </w:rPr>
              <w:t xml:space="preserve">Does USP have adequate </w:t>
            </w:r>
            <w:r w:rsidRPr="001C5EFA">
              <w:rPr>
                <w:rFonts w:ascii="Arial" w:hAnsi="Arial" w:cs="Arial"/>
              </w:rPr>
              <w:t>insurance cover?</w:t>
            </w:r>
          </w:p>
        </w:tc>
      </w:tr>
      <w:tr w:rsidR="006D631B" w:rsidTr="006D631B">
        <w:tc>
          <w:tcPr>
            <w:tcW w:w="9648" w:type="dxa"/>
          </w:tcPr>
          <w:p w:rsidR="006D631B" w:rsidRDefault="006D631B" w:rsidP="005803FA">
            <w:pPr>
              <w:pStyle w:val="ListParagraph"/>
              <w:numPr>
                <w:ilvl w:val="0"/>
                <w:numId w:val="36"/>
              </w:numPr>
              <w:jc w:val="both"/>
              <w:rPr>
                <w:rFonts w:ascii="Arial" w:hAnsi="Arial" w:cs="Arial"/>
              </w:rPr>
            </w:pPr>
            <w:r>
              <w:rPr>
                <w:rFonts w:ascii="Arial" w:hAnsi="Arial" w:cs="Arial"/>
              </w:rPr>
              <w:t xml:space="preserve">Are any insurance limits </w:t>
            </w:r>
            <w:r w:rsidR="005803FA">
              <w:rPr>
                <w:rFonts w:ascii="Arial" w:hAnsi="Arial" w:cs="Arial"/>
              </w:rPr>
              <w:t>noted</w:t>
            </w:r>
            <w:r>
              <w:rPr>
                <w:rFonts w:ascii="Arial" w:hAnsi="Arial" w:cs="Arial"/>
              </w:rPr>
              <w:t xml:space="preserve"> acceptable?</w:t>
            </w:r>
          </w:p>
        </w:tc>
      </w:tr>
    </w:tbl>
    <w:p w:rsidR="00560351" w:rsidRDefault="00560351" w:rsidP="00560351">
      <w:pPr>
        <w:pStyle w:val="ListParagraph"/>
        <w:spacing w:after="0" w:line="240" w:lineRule="auto"/>
        <w:ind w:left="0"/>
        <w:jc w:val="both"/>
        <w:rPr>
          <w:rFonts w:ascii="Arial" w:hAnsi="Arial" w:cs="Arial"/>
          <w:b/>
        </w:rPr>
      </w:pPr>
    </w:p>
    <w:p w:rsidR="006D631B" w:rsidRDefault="006D631B" w:rsidP="006D631B">
      <w:pPr>
        <w:pStyle w:val="ListParagraph"/>
        <w:spacing w:after="0" w:line="240" w:lineRule="auto"/>
        <w:ind w:left="0"/>
        <w:jc w:val="both"/>
        <w:rPr>
          <w:rFonts w:ascii="Arial" w:hAnsi="Arial" w:cs="Arial"/>
          <w:b/>
        </w:rPr>
      </w:pPr>
      <w:r>
        <w:rPr>
          <w:rFonts w:ascii="Arial" w:hAnsi="Arial" w:cs="Arial"/>
          <w:b/>
        </w:rPr>
        <w:t>A ‘Certificate of Currency’</w:t>
      </w:r>
    </w:p>
    <w:p w:rsidR="006D631B" w:rsidRDefault="006D631B" w:rsidP="006D631B">
      <w:pPr>
        <w:pStyle w:val="ListParagraph"/>
        <w:spacing w:after="0" w:line="240" w:lineRule="auto"/>
        <w:ind w:left="0"/>
        <w:jc w:val="both"/>
        <w:rPr>
          <w:rFonts w:ascii="Arial" w:hAnsi="Arial" w:cs="Arial"/>
          <w:b/>
        </w:rPr>
      </w:pPr>
    </w:p>
    <w:p w:rsidR="005803FA" w:rsidRDefault="00B2633C" w:rsidP="006D631B">
      <w:pPr>
        <w:pStyle w:val="ListParagraph"/>
        <w:spacing w:after="0" w:line="240" w:lineRule="auto"/>
        <w:ind w:left="0"/>
        <w:jc w:val="both"/>
        <w:rPr>
          <w:rFonts w:ascii="Arial" w:hAnsi="Arial" w:cs="Arial"/>
        </w:rPr>
      </w:pPr>
      <w:r w:rsidRPr="00B2633C">
        <w:rPr>
          <w:rFonts w:ascii="Arial" w:hAnsi="Arial" w:cs="Arial"/>
        </w:rPr>
        <w:t>This is an important document to get, especially for big contract</w:t>
      </w:r>
      <w:r>
        <w:rPr>
          <w:rFonts w:ascii="Arial" w:hAnsi="Arial" w:cs="Arial"/>
        </w:rPr>
        <w:t>s</w:t>
      </w:r>
      <w:r w:rsidRPr="00B2633C">
        <w:rPr>
          <w:rFonts w:ascii="Arial" w:hAnsi="Arial" w:cs="Arial"/>
        </w:rPr>
        <w:t>.</w:t>
      </w:r>
      <w:r>
        <w:rPr>
          <w:rFonts w:ascii="Arial" w:hAnsi="Arial" w:cs="Arial"/>
        </w:rPr>
        <w:t xml:space="preserve"> It confirms that the other contracting party has current insurance. It gives important details like the insured limits and other limits like the jurisdiction of the insurance. For example, the insurance might apply to one place rather than worldwide cover.</w:t>
      </w:r>
    </w:p>
    <w:p w:rsidR="005803FA" w:rsidRDefault="005803FA" w:rsidP="006D631B">
      <w:pPr>
        <w:pStyle w:val="ListParagraph"/>
        <w:spacing w:after="0" w:line="240" w:lineRule="auto"/>
        <w:ind w:left="0"/>
        <w:jc w:val="both"/>
        <w:rPr>
          <w:rFonts w:ascii="Arial" w:hAnsi="Arial" w:cs="Arial"/>
        </w:rPr>
      </w:pPr>
    </w:p>
    <w:p w:rsidR="006D631B" w:rsidRDefault="00B2633C" w:rsidP="006D631B">
      <w:pPr>
        <w:pStyle w:val="ListParagraph"/>
        <w:spacing w:after="0" w:line="240" w:lineRule="auto"/>
        <w:ind w:left="0"/>
        <w:jc w:val="both"/>
        <w:rPr>
          <w:rFonts w:ascii="Arial" w:hAnsi="Arial" w:cs="Arial"/>
        </w:rPr>
      </w:pPr>
      <w:r>
        <w:rPr>
          <w:rFonts w:ascii="Arial" w:hAnsi="Arial" w:cs="Arial"/>
        </w:rPr>
        <w:t>The certificate is not an insurance policy. It is summary information about it.</w:t>
      </w:r>
    </w:p>
    <w:p w:rsidR="00B2633C" w:rsidRDefault="00B2633C" w:rsidP="006D631B">
      <w:pPr>
        <w:pStyle w:val="ListParagraph"/>
        <w:spacing w:after="0" w:line="240" w:lineRule="auto"/>
        <w:ind w:left="0"/>
        <w:jc w:val="both"/>
        <w:rPr>
          <w:rFonts w:ascii="Arial" w:hAnsi="Arial" w:cs="Arial"/>
        </w:rPr>
      </w:pPr>
    </w:p>
    <w:p w:rsidR="00DC7417" w:rsidRPr="00DC7417" w:rsidRDefault="00DC7417" w:rsidP="006D631B">
      <w:pPr>
        <w:pStyle w:val="ListParagraph"/>
        <w:spacing w:after="0" w:line="240" w:lineRule="auto"/>
        <w:ind w:left="0"/>
        <w:jc w:val="both"/>
        <w:rPr>
          <w:rFonts w:ascii="Arial" w:hAnsi="Arial" w:cs="Arial"/>
          <w:b/>
        </w:rPr>
      </w:pPr>
      <w:r w:rsidRPr="00DC7417">
        <w:rPr>
          <w:rFonts w:ascii="Arial" w:hAnsi="Arial" w:cs="Arial"/>
          <w:b/>
        </w:rPr>
        <w:t>Being an ‘additional insured’</w:t>
      </w:r>
    </w:p>
    <w:p w:rsidR="00DC7417" w:rsidRDefault="00DC7417" w:rsidP="006D631B">
      <w:pPr>
        <w:pStyle w:val="ListParagraph"/>
        <w:spacing w:after="0" w:line="240" w:lineRule="auto"/>
        <w:ind w:left="0"/>
        <w:jc w:val="both"/>
        <w:rPr>
          <w:rFonts w:ascii="Arial" w:hAnsi="Arial" w:cs="Arial"/>
        </w:rPr>
      </w:pPr>
    </w:p>
    <w:p w:rsidR="00DC7417" w:rsidRDefault="00DC7417" w:rsidP="006D631B">
      <w:pPr>
        <w:pStyle w:val="ListParagraph"/>
        <w:spacing w:after="0" w:line="240" w:lineRule="auto"/>
        <w:ind w:left="0"/>
        <w:jc w:val="both"/>
        <w:rPr>
          <w:rFonts w:ascii="Arial" w:hAnsi="Arial" w:cs="Arial"/>
        </w:rPr>
      </w:pPr>
      <w:r>
        <w:rPr>
          <w:rFonts w:ascii="Arial" w:hAnsi="Arial" w:cs="Arial"/>
        </w:rPr>
        <w:t>Sometimes, the contract is so significant that you might seek to be named as an ‘additional insured’ on the other party’s policy. This broadly means that you will be informed if changes happen to the insurance cover. For example, the limits may be lowered or the insurance cancelled.</w:t>
      </w:r>
      <w:r w:rsidR="00F57C7E">
        <w:rPr>
          <w:rFonts w:ascii="Arial" w:hAnsi="Arial" w:cs="Arial"/>
        </w:rPr>
        <w:t xml:space="preserve"> Also, being a named </w:t>
      </w:r>
      <w:r w:rsidR="004053F4">
        <w:rPr>
          <w:rFonts w:ascii="Arial" w:hAnsi="Arial" w:cs="Arial"/>
        </w:rPr>
        <w:t>‘</w:t>
      </w:r>
      <w:r w:rsidR="00F57C7E">
        <w:rPr>
          <w:rFonts w:ascii="Arial" w:hAnsi="Arial" w:cs="Arial"/>
        </w:rPr>
        <w:t>additional insured</w:t>
      </w:r>
      <w:r w:rsidR="004053F4">
        <w:rPr>
          <w:rFonts w:ascii="Arial" w:hAnsi="Arial" w:cs="Arial"/>
        </w:rPr>
        <w:t>’</w:t>
      </w:r>
      <w:r w:rsidR="00F57C7E">
        <w:rPr>
          <w:rFonts w:ascii="Arial" w:hAnsi="Arial" w:cs="Arial"/>
        </w:rPr>
        <w:t xml:space="preserve"> </w:t>
      </w:r>
      <w:r w:rsidR="004053F4">
        <w:rPr>
          <w:rFonts w:ascii="Arial" w:hAnsi="Arial" w:cs="Arial"/>
        </w:rPr>
        <w:t xml:space="preserve">can </w:t>
      </w:r>
      <w:r w:rsidR="00F57C7E">
        <w:rPr>
          <w:rFonts w:ascii="Arial" w:hAnsi="Arial" w:cs="Arial"/>
        </w:rPr>
        <w:t xml:space="preserve">allow </w:t>
      </w:r>
      <w:r w:rsidR="004053F4">
        <w:rPr>
          <w:rFonts w:ascii="Arial" w:hAnsi="Arial" w:cs="Arial"/>
        </w:rPr>
        <w:t>USP to claim on the other party’s insurance cover.</w:t>
      </w:r>
    </w:p>
    <w:p w:rsidR="00DC7417" w:rsidRDefault="00DC7417" w:rsidP="00DC7417">
      <w:pPr>
        <w:pStyle w:val="ListParagraph"/>
        <w:spacing w:after="0" w:line="240" w:lineRule="auto"/>
        <w:ind w:left="0"/>
        <w:jc w:val="both"/>
        <w:rPr>
          <w:rFonts w:ascii="Arial" w:hAnsi="Arial" w:cs="Arial"/>
        </w:rPr>
      </w:pPr>
    </w:p>
    <w:p w:rsidR="00DC7417" w:rsidRDefault="00DC7417" w:rsidP="00DC7417">
      <w:pPr>
        <w:pStyle w:val="ListParagraph"/>
        <w:spacing w:after="0" w:line="240" w:lineRule="auto"/>
        <w:ind w:left="0"/>
        <w:jc w:val="both"/>
        <w:rPr>
          <w:rFonts w:ascii="Arial" w:hAnsi="Arial" w:cs="Arial"/>
          <w:b/>
        </w:rPr>
      </w:pPr>
    </w:p>
    <w:p w:rsidR="00DC7417" w:rsidRDefault="00DC7417" w:rsidP="006D631B">
      <w:pPr>
        <w:pStyle w:val="ListParagraph"/>
        <w:spacing w:after="0" w:line="240" w:lineRule="auto"/>
        <w:ind w:left="0"/>
        <w:jc w:val="both"/>
        <w:rPr>
          <w:rFonts w:ascii="Arial" w:hAnsi="Arial" w:cs="Arial"/>
        </w:rPr>
      </w:pPr>
    </w:p>
    <w:p w:rsidR="009F6D72" w:rsidRDefault="009F6D72">
      <w:pPr>
        <w:rPr>
          <w:rFonts w:ascii="Arial" w:hAnsi="Arial" w:cs="Arial"/>
        </w:rPr>
      </w:pPr>
      <w:r>
        <w:rPr>
          <w:rFonts w:ascii="Arial" w:hAnsi="Arial" w:cs="Arial"/>
        </w:rPr>
        <w:br w:type="page"/>
      </w:r>
    </w:p>
    <w:p w:rsidR="009F6D72" w:rsidRDefault="009F6D72" w:rsidP="006D631B">
      <w:pPr>
        <w:pStyle w:val="ListParagraph"/>
        <w:spacing w:after="0" w:line="240" w:lineRule="auto"/>
        <w:ind w:left="0"/>
        <w:jc w:val="both"/>
        <w:rPr>
          <w:rFonts w:ascii="Arial" w:hAnsi="Arial" w:cs="Arial"/>
        </w:rPr>
      </w:pPr>
      <w:r w:rsidRPr="009F6D72">
        <w:rPr>
          <w:rFonts w:ascii="Arial" w:hAnsi="Arial" w:cs="Arial"/>
          <w:b/>
        </w:rPr>
        <w:lastRenderedPageBreak/>
        <w:t xml:space="preserve">SECTION 4: </w:t>
      </w:r>
      <w:r w:rsidR="00814C76">
        <w:rPr>
          <w:rFonts w:ascii="Arial" w:hAnsi="Arial" w:cs="Arial"/>
          <w:b/>
        </w:rPr>
        <w:t>LIABILITY LIMITS</w:t>
      </w:r>
      <w:r w:rsidR="007A02CD">
        <w:rPr>
          <w:rFonts w:ascii="Arial" w:hAnsi="Arial" w:cs="Arial"/>
          <w:b/>
        </w:rPr>
        <w:t xml:space="preserve"> AND INDEMNITY CLAUSES</w:t>
      </w:r>
      <w:r w:rsidR="00814C76">
        <w:rPr>
          <w:rFonts w:ascii="Arial" w:hAnsi="Arial" w:cs="Arial"/>
          <w:b/>
        </w:rPr>
        <w:t xml:space="preserve"> </w:t>
      </w:r>
    </w:p>
    <w:p w:rsidR="00814C76" w:rsidRDefault="00814C76" w:rsidP="003B218C">
      <w:pPr>
        <w:autoSpaceDE w:val="0"/>
        <w:autoSpaceDN w:val="0"/>
        <w:adjustRightInd w:val="0"/>
        <w:spacing w:after="0" w:line="240" w:lineRule="auto"/>
        <w:jc w:val="both"/>
        <w:rPr>
          <w:rFonts w:ascii="Arial" w:hAnsi="Arial" w:cs="Arial"/>
          <w:b/>
          <w:bCs/>
        </w:rPr>
      </w:pPr>
    </w:p>
    <w:p w:rsidR="0064363B" w:rsidRDefault="0064363B" w:rsidP="003B218C">
      <w:pPr>
        <w:autoSpaceDE w:val="0"/>
        <w:autoSpaceDN w:val="0"/>
        <w:adjustRightInd w:val="0"/>
        <w:spacing w:after="0" w:line="240" w:lineRule="auto"/>
        <w:jc w:val="both"/>
        <w:rPr>
          <w:rFonts w:ascii="Arial" w:hAnsi="Arial" w:cs="Arial"/>
          <w:b/>
          <w:bCs/>
        </w:rPr>
      </w:pPr>
      <w:r w:rsidRPr="001A34CC">
        <w:rPr>
          <w:rFonts w:ascii="Arial" w:hAnsi="Arial" w:cs="Arial"/>
          <w:b/>
          <w:bCs/>
        </w:rPr>
        <w:t xml:space="preserve">Why do contracts include liability </w:t>
      </w:r>
      <w:r>
        <w:rPr>
          <w:rFonts w:ascii="Arial" w:hAnsi="Arial" w:cs="Arial"/>
          <w:b/>
          <w:bCs/>
        </w:rPr>
        <w:t>limits?</w:t>
      </w:r>
    </w:p>
    <w:p w:rsidR="0064363B" w:rsidRPr="001A34CC" w:rsidRDefault="0064363B" w:rsidP="003B218C">
      <w:pPr>
        <w:autoSpaceDE w:val="0"/>
        <w:autoSpaceDN w:val="0"/>
        <w:adjustRightInd w:val="0"/>
        <w:spacing w:after="0" w:line="240" w:lineRule="auto"/>
        <w:jc w:val="both"/>
        <w:rPr>
          <w:rFonts w:ascii="Arial" w:hAnsi="Arial" w:cs="Arial"/>
          <w:b/>
          <w:bCs/>
        </w:rPr>
      </w:pPr>
    </w:p>
    <w:p w:rsidR="007A02CD" w:rsidRDefault="005803FA" w:rsidP="003B218C">
      <w:pPr>
        <w:autoSpaceDE w:val="0"/>
        <w:autoSpaceDN w:val="0"/>
        <w:adjustRightInd w:val="0"/>
        <w:spacing w:after="0" w:line="240" w:lineRule="auto"/>
        <w:jc w:val="both"/>
        <w:rPr>
          <w:rFonts w:ascii="Arial" w:hAnsi="Arial" w:cs="Arial"/>
          <w:bCs/>
        </w:rPr>
      </w:pPr>
      <w:r>
        <w:rPr>
          <w:rFonts w:ascii="Arial" w:hAnsi="Arial" w:cs="Arial"/>
          <w:bCs/>
        </w:rPr>
        <w:t xml:space="preserve">All parties to a contract </w:t>
      </w:r>
      <w:r w:rsidR="0064363B">
        <w:rPr>
          <w:rFonts w:ascii="Arial" w:hAnsi="Arial" w:cs="Arial"/>
          <w:bCs/>
        </w:rPr>
        <w:t xml:space="preserve">will look to </w:t>
      </w:r>
      <w:r>
        <w:rPr>
          <w:rFonts w:ascii="Arial" w:hAnsi="Arial" w:cs="Arial"/>
          <w:bCs/>
        </w:rPr>
        <w:t>limit</w:t>
      </w:r>
      <w:r w:rsidR="0064363B">
        <w:rPr>
          <w:rFonts w:ascii="Arial" w:hAnsi="Arial" w:cs="Arial"/>
          <w:bCs/>
        </w:rPr>
        <w:t xml:space="preserve"> their financial exposure where possible. </w:t>
      </w:r>
      <w:r>
        <w:rPr>
          <w:rFonts w:ascii="Arial" w:hAnsi="Arial" w:cs="Arial"/>
          <w:bCs/>
        </w:rPr>
        <w:t xml:space="preserve">For example, contractors </w:t>
      </w:r>
      <w:r w:rsidR="0064363B">
        <w:rPr>
          <w:rFonts w:ascii="Arial" w:hAnsi="Arial" w:cs="Arial"/>
          <w:bCs/>
        </w:rPr>
        <w:t xml:space="preserve">might look to impose a percentage or dollar value to </w:t>
      </w:r>
      <w:r>
        <w:rPr>
          <w:rFonts w:ascii="Arial" w:hAnsi="Arial" w:cs="Arial"/>
          <w:bCs/>
        </w:rPr>
        <w:t xml:space="preserve">limit </w:t>
      </w:r>
      <w:r w:rsidR="0064363B">
        <w:rPr>
          <w:rFonts w:ascii="Arial" w:hAnsi="Arial" w:cs="Arial"/>
          <w:bCs/>
        </w:rPr>
        <w:t xml:space="preserve">their liability. </w:t>
      </w:r>
    </w:p>
    <w:p w:rsidR="007A02CD" w:rsidRDefault="007A02CD" w:rsidP="003B218C">
      <w:pPr>
        <w:autoSpaceDE w:val="0"/>
        <w:autoSpaceDN w:val="0"/>
        <w:adjustRightInd w:val="0"/>
        <w:spacing w:after="0" w:line="240" w:lineRule="auto"/>
        <w:jc w:val="both"/>
        <w:rPr>
          <w:rFonts w:ascii="Arial" w:hAnsi="Arial" w:cs="Arial"/>
          <w:bCs/>
        </w:rPr>
      </w:pPr>
    </w:p>
    <w:p w:rsidR="0064363B" w:rsidRDefault="0064363B" w:rsidP="003B218C">
      <w:pPr>
        <w:autoSpaceDE w:val="0"/>
        <w:autoSpaceDN w:val="0"/>
        <w:adjustRightInd w:val="0"/>
        <w:spacing w:after="0" w:line="240" w:lineRule="auto"/>
        <w:jc w:val="both"/>
        <w:rPr>
          <w:rFonts w:ascii="Arial" w:hAnsi="Arial" w:cs="Arial"/>
          <w:bCs/>
        </w:rPr>
      </w:pPr>
      <w:r>
        <w:rPr>
          <w:rFonts w:ascii="Arial" w:hAnsi="Arial" w:cs="Arial"/>
          <w:bCs/>
        </w:rPr>
        <w:t xml:space="preserve">The risk here is that the limit does not cover the damage done if </w:t>
      </w:r>
      <w:r w:rsidR="005803FA">
        <w:rPr>
          <w:rFonts w:ascii="Arial" w:hAnsi="Arial" w:cs="Arial"/>
          <w:bCs/>
        </w:rPr>
        <w:t>a</w:t>
      </w:r>
      <w:r>
        <w:rPr>
          <w:rFonts w:ascii="Arial" w:hAnsi="Arial" w:cs="Arial"/>
          <w:bCs/>
        </w:rPr>
        <w:t xml:space="preserve"> contract goes wrong. Signing a clause with such limit</w:t>
      </w:r>
      <w:r w:rsidR="007A02CD">
        <w:rPr>
          <w:rFonts w:ascii="Arial" w:hAnsi="Arial" w:cs="Arial"/>
          <w:bCs/>
        </w:rPr>
        <w:t>s</w:t>
      </w:r>
      <w:r>
        <w:rPr>
          <w:rFonts w:ascii="Arial" w:hAnsi="Arial" w:cs="Arial"/>
          <w:bCs/>
        </w:rPr>
        <w:t xml:space="preserve"> commits you to accepting t</w:t>
      </w:r>
      <w:r w:rsidR="007A02CD">
        <w:rPr>
          <w:rFonts w:ascii="Arial" w:hAnsi="Arial" w:cs="Arial"/>
          <w:bCs/>
        </w:rPr>
        <w:t>his risk. It should be avoided wherever possible.</w:t>
      </w:r>
      <w:r w:rsidR="007D66E2">
        <w:rPr>
          <w:rFonts w:ascii="Arial" w:hAnsi="Arial" w:cs="Arial"/>
          <w:bCs/>
        </w:rPr>
        <w:t xml:space="preserve"> </w:t>
      </w:r>
    </w:p>
    <w:p w:rsidR="0064363B" w:rsidRDefault="0064363B" w:rsidP="003B218C">
      <w:pPr>
        <w:autoSpaceDE w:val="0"/>
        <w:autoSpaceDN w:val="0"/>
        <w:adjustRightInd w:val="0"/>
        <w:spacing w:after="0" w:line="240" w:lineRule="auto"/>
        <w:jc w:val="both"/>
        <w:rPr>
          <w:rFonts w:ascii="Arial" w:hAnsi="Arial" w:cs="Arial"/>
          <w:bCs/>
        </w:rPr>
      </w:pPr>
    </w:p>
    <w:p w:rsidR="00814C76" w:rsidRDefault="0064363B" w:rsidP="003B218C">
      <w:pPr>
        <w:autoSpaceDE w:val="0"/>
        <w:autoSpaceDN w:val="0"/>
        <w:adjustRightInd w:val="0"/>
        <w:spacing w:after="0" w:line="240" w:lineRule="auto"/>
        <w:jc w:val="both"/>
        <w:rPr>
          <w:rFonts w:ascii="Arial" w:hAnsi="Arial" w:cs="Arial"/>
          <w:b/>
          <w:bCs/>
        </w:rPr>
      </w:pPr>
      <w:r w:rsidRPr="001A34CC">
        <w:rPr>
          <w:rFonts w:ascii="Arial" w:hAnsi="Arial" w:cs="Arial"/>
          <w:b/>
          <w:bCs/>
        </w:rPr>
        <w:t>Why do contracts include indemnity clauses?</w:t>
      </w:r>
    </w:p>
    <w:p w:rsidR="00E72E41" w:rsidRDefault="00E72E41" w:rsidP="003B218C">
      <w:pPr>
        <w:autoSpaceDE w:val="0"/>
        <w:autoSpaceDN w:val="0"/>
        <w:adjustRightInd w:val="0"/>
        <w:spacing w:after="0" w:line="240" w:lineRule="auto"/>
        <w:jc w:val="both"/>
        <w:rPr>
          <w:rFonts w:ascii="Arial" w:hAnsi="Arial" w:cs="Arial"/>
        </w:rPr>
      </w:pPr>
    </w:p>
    <w:p w:rsidR="00E7713F" w:rsidRDefault="00E7713F" w:rsidP="003B218C">
      <w:pPr>
        <w:autoSpaceDE w:val="0"/>
        <w:autoSpaceDN w:val="0"/>
        <w:adjustRightInd w:val="0"/>
        <w:spacing w:after="0" w:line="240" w:lineRule="auto"/>
        <w:jc w:val="both"/>
        <w:rPr>
          <w:rFonts w:ascii="Arial" w:hAnsi="Arial" w:cs="Arial"/>
        </w:rPr>
      </w:pPr>
      <w:r>
        <w:rPr>
          <w:rFonts w:ascii="Arial" w:hAnsi="Arial" w:cs="Arial"/>
        </w:rPr>
        <w:t>An indemnity clause lays out certain obligat</w:t>
      </w:r>
      <w:r w:rsidR="007450F8">
        <w:rPr>
          <w:rFonts w:ascii="Arial" w:hAnsi="Arial" w:cs="Arial"/>
        </w:rPr>
        <w:t>i</w:t>
      </w:r>
      <w:r>
        <w:rPr>
          <w:rFonts w:ascii="Arial" w:hAnsi="Arial" w:cs="Arial"/>
        </w:rPr>
        <w:t>ons the parties to the contract have. They broadly mean</w:t>
      </w:r>
      <w:r w:rsidR="009668C1">
        <w:rPr>
          <w:rFonts w:ascii="Arial" w:hAnsi="Arial" w:cs="Arial"/>
        </w:rPr>
        <w:t xml:space="preserve"> one party protects the other from a</w:t>
      </w:r>
      <w:r w:rsidR="00971971">
        <w:rPr>
          <w:rFonts w:ascii="Arial" w:hAnsi="Arial" w:cs="Arial"/>
        </w:rPr>
        <w:t>n</w:t>
      </w:r>
      <w:r w:rsidR="009668C1">
        <w:rPr>
          <w:rFonts w:ascii="Arial" w:hAnsi="Arial" w:cs="Arial"/>
        </w:rPr>
        <w:t xml:space="preserve"> adverse financial situation</w:t>
      </w:r>
      <w:r>
        <w:rPr>
          <w:rFonts w:ascii="Arial" w:hAnsi="Arial" w:cs="Arial"/>
        </w:rPr>
        <w:t xml:space="preserve"> arising in a contract</w:t>
      </w:r>
      <w:r w:rsidR="009668C1">
        <w:rPr>
          <w:rFonts w:ascii="Arial" w:hAnsi="Arial" w:cs="Arial"/>
        </w:rPr>
        <w:t>. This can be done</w:t>
      </w:r>
      <w:r>
        <w:rPr>
          <w:rFonts w:ascii="Arial" w:hAnsi="Arial" w:cs="Arial"/>
        </w:rPr>
        <w:t xml:space="preserve"> by inserting financial limits and/or limits on the scope of the indemnity.</w:t>
      </w:r>
    </w:p>
    <w:p w:rsidR="00E7713F" w:rsidRDefault="00E7713F" w:rsidP="003B218C">
      <w:pPr>
        <w:autoSpaceDE w:val="0"/>
        <w:autoSpaceDN w:val="0"/>
        <w:adjustRightInd w:val="0"/>
        <w:spacing w:after="0" w:line="240" w:lineRule="auto"/>
        <w:jc w:val="both"/>
        <w:rPr>
          <w:rFonts w:ascii="Arial" w:hAnsi="Arial" w:cs="Arial"/>
        </w:rPr>
      </w:pPr>
    </w:p>
    <w:p w:rsidR="00971971" w:rsidRDefault="009668C1" w:rsidP="003B218C">
      <w:pPr>
        <w:autoSpaceDE w:val="0"/>
        <w:autoSpaceDN w:val="0"/>
        <w:adjustRightInd w:val="0"/>
        <w:spacing w:after="0" w:line="240" w:lineRule="auto"/>
        <w:jc w:val="both"/>
        <w:rPr>
          <w:rFonts w:ascii="Arial" w:hAnsi="Arial" w:cs="Arial"/>
        </w:rPr>
      </w:pPr>
      <w:r>
        <w:rPr>
          <w:rFonts w:ascii="Arial" w:hAnsi="Arial" w:cs="Arial"/>
        </w:rPr>
        <w:t>So, for example</w:t>
      </w:r>
      <w:r w:rsidR="00971971">
        <w:rPr>
          <w:rFonts w:ascii="Arial" w:hAnsi="Arial" w:cs="Arial"/>
        </w:rPr>
        <w:t>:</w:t>
      </w:r>
    </w:p>
    <w:p w:rsidR="00971971" w:rsidRDefault="00971971" w:rsidP="003B218C">
      <w:pPr>
        <w:autoSpaceDE w:val="0"/>
        <w:autoSpaceDN w:val="0"/>
        <w:adjustRightInd w:val="0"/>
        <w:spacing w:after="0" w:line="240" w:lineRule="auto"/>
        <w:jc w:val="both"/>
        <w:rPr>
          <w:rFonts w:ascii="Arial" w:hAnsi="Arial" w:cs="Arial"/>
        </w:rPr>
      </w:pPr>
    </w:p>
    <w:p w:rsidR="00971971" w:rsidRPr="00971971" w:rsidRDefault="00971971" w:rsidP="003B218C">
      <w:pPr>
        <w:pStyle w:val="ListParagraph"/>
        <w:numPr>
          <w:ilvl w:val="0"/>
          <w:numId w:val="37"/>
        </w:numPr>
        <w:autoSpaceDE w:val="0"/>
        <w:autoSpaceDN w:val="0"/>
        <w:adjustRightInd w:val="0"/>
        <w:spacing w:after="0" w:line="240" w:lineRule="auto"/>
        <w:ind w:left="360"/>
        <w:jc w:val="both"/>
        <w:rPr>
          <w:rFonts w:ascii="Arial" w:hAnsi="Arial" w:cs="Arial"/>
        </w:rPr>
      </w:pPr>
      <w:r w:rsidRPr="00971971">
        <w:rPr>
          <w:rFonts w:ascii="Arial" w:hAnsi="Arial" w:cs="Arial"/>
        </w:rPr>
        <w:t>A</w:t>
      </w:r>
      <w:r w:rsidR="009668C1" w:rsidRPr="00971971">
        <w:rPr>
          <w:rFonts w:ascii="Arial" w:hAnsi="Arial" w:cs="Arial"/>
        </w:rPr>
        <w:t xml:space="preserve"> contract might say that the USP will only be indemnified up to 1mAUD. If the actual losses are more, then these need to be found from another source. </w:t>
      </w:r>
    </w:p>
    <w:p w:rsidR="00971971" w:rsidRPr="00971971" w:rsidRDefault="00971971" w:rsidP="003B218C">
      <w:pPr>
        <w:pStyle w:val="ListParagraph"/>
        <w:numPr>
          <w:ilvl w:val="0"/>
          <w:numId w:val="37"/>
        </w:numPr>
        <w:autoSpaceDE w:val="0"/>
        <w:autoSpaceDN w:val="0"/>
        <w:adjustRightInd w:val="0"/>
        <w:spacing w:after="0" w:line="240" w:lineRule="auto"/>
        <w:ind w:left="360"/>
        <w:jc w:val="both"/>
        <w:rPr>
          <w:rFonts w:ascii="Arial" w:hAnsi="Arial" w:cs="Arial"/>
        </w:rPr>
      </w:pPr>
      <w:r w:rsidRPr="00971971">
        <w:rPr>
          <w:rFonts w:ascii="Arial" w:hAnsi="Arial" w:cs="Arial"/>
        </w:rPr>
        <w:t xml:space="preserve">USP </w:t>
      </w:r>
      <w:r w:rsidR="00E7713F">
        <w:rPr>
          <w:rFonts w:ascii="Arial" w:hAnsi="Arial" w:cs="Arial"/>
        </w:rPr>
        <w:t xml:space="preserve">may agree </w:t>
      </w:r>
      <w:r w:rsidRPr="00971971">
        <w:rPr>
          <w:rFonts w:ascii="Arial" w:hAnsi="Arial" w:cs="Arial"/>
        </w:rPr>
        <w:t xml:space="preserve">to indemnify a contractor’s losses under the contract. USP would </w:t>
      </w:r>
      <w:r w:rsidR="00E7713F">
        <w:rPr>
          <w:rFonts w:ascii="Arial" w:hAnsi="Arial" w:cs="Arial"/>
        </w:rPr>
        <w:t xml:space="preserve">then </w:t>
      </w:r>
      <w:r w:rsidRPr="00971971">
        <w:rPr>
          <w:rFonts w:ascii="Arial" w:hAnsi="Arial" w:cs="Arial"/>
        </w:rPr>
        <w:t xml:space="preserve">be liable for all losses the contractor suffers </w:t>
      </w:r>
      <w:r w:rsidR="00E7713F">
        <w:rPr>
          <w:rFonts w:ascii="Arial" w:hAnsi="Arial" w:cs="Arial"/>
        </w:rPr>
        <w:t>according to what the clause says</w:t>
      </w:r>
      <w:r w:rsidR="009F1EC5">
        <w:rPr>
          <w:rFonts w:ascii="Arial" w:hAnsi="Arial" w:cs="Arial"/>
        </w:rPr>
        <w:t>.</w:t>
      </w:r>
    </w:p>
    <w:p w:rsidR="00971971" w:rsidRDefault="00971971" w:rsidP="003B218C">
      <w:pPr>
        <w:autoSpaceDE w:val="0"/>
        <w:autoSpaceDN w:val="0"/>
        <w:adjustRightInd w:val="0"/>
        <w:spacing w:after="0" w:line="240" w:lineRule="auto"/>
        <w:jc w:val="both"/>
        <w:rPr>
          <w:rFonts w:ascii="Arial" w:hAnsi="Arial" w:cs="Arial"/>
        </w:rPr>
      </w:pPr>
    </w:p>
    <w:p w:rsidR="00971971" w:rsidRDefault="00D0475B" w:rsidP="003B218C">
      <w:pPr>
        <w:autoSpaceDE w:val="0"/>
        <w:autoSpaceDN w:val="0"/>
        <w:adjustRightInd w:val="0"/>
        <w:spacing w:after="0" w:line="240" w:lineRule="auto"/>
        <w:jc w:val="both"/>
        <w:rPr>
          <w:rFonts w:ascii="Arial" w:hAnsi="Arial" w:cs="Arial"/>
          <w:b/>
        </w:rPr>
      </w:pPr>
      <w:r>
        <w:rPr>
          <w:rFonts w:ascii="Arial" w:hAnsi="Arial" w:cs="Arial"/>
          <w:b/>
        </w:rPr>
        <w:t>Some q</w:t>
      </w:r>
      <w:r w:rsidR="00096250">
        <w:rPr>
          <w:rFonts w:ascii="Arial" w:hAnsi="Arial" w:cs="Arial"/>
          <w:b/>
        </w:rPr>
        <w:t xml:space="preserve">uestions </w:t>
      </w:r>
      <w:r w:rsidR="007450F8">
        <w:rPr>
          <w:rFonts w:ascii="Arial" w:hAnsi="Arial" w:cs="Arial"/>
          <w:b/>
        </w:rPr>
        <w:t xml:space="preserve">to </w:t>
      </w:r>
      <w:r w:rsidR="00096250">
        <w:rPr>
          <w:rFonts w:ascii="Arial" w:hAnsi="Arial" w:cs="Arial"/>
          <w:b/>
        </w:rPr>
        <w:t>consider with indemnity clauses</w:t>
      </w:r>
    </w:p>
    <w:p w:rsidR="00096250" w:rsidRDefault="00096250" w:rsidP="003B218C">
      <w:pPr>
        <w:autoSpaceDE w:val="0"/>
        <w:autoSpaceDN w:val="0"/>
        <w:adjustRightInd w:val="0"/>
        <w:spacing w:after="0" w:line="240" w:lineRule="auto"/>
        <w:jc w:val="both"/>
        <w:rPr>
          <w:rFonts w:ascii="Arial" w:hAnsi="Arial" w:cs="Arial"/>
          <w:b/>
        </w:rPr>
      </w:pPr>
    </w:p>
    <w:p w:rsidR="0064363B" w:rsidRPr="001A34CC" w:rsidRDefault="0064363B" w:rsidP="003B218C">
      <w:pPr>
        <w:pStyle w:val="ListParagraph"/>
        <w:numPr>
          <w:ilvl w:val="0"/>
          <w:numId w:val="25"/>
        </w:numPr>
        <w:autoSpaceDE w:val="0"/>
        <w:autoSpaceDN w:val="0"/>
        <w:adjustRightInd w:val="0"/>
        <w:spacing w:after="0" w:line="240" w:lineRule="auto"/>
        <w:jc w:val="both"/>
        <w:rPr>
          <w:rFonts w:ascii="Arial" w:hAnsi="Arial" w:cs="Arial"/>
          <w:bCs/>
        </w:rPr>
      </w:pPr>
      <w:r w:rsidRPr="001A34CC">
        <w:rPr>
          <w:rFonts w:ascii="Arial" w:hAnsi="Arial" w:cs="Arial"/>
          <w:bCs/>
        </w:rPr>
        <w:t xml:space="preserve">Who pays whom, when and </w:t>
      </w:r>
      <w:r>
        <w:rPr>
          <w:rFonts w:ascii="Arial" w:hAnsi="Arial" w:cs="Arial"/>
          <w:bCs/>
        </w:rPr>
        <w:t>how much?</w:t>
      </w:r>
      <w:r w:rsidR="00AE4CD2" w:rsidRPr="00AE4CD2">
        <w:rPr>
          <w:rFonts w:ascii="Arial" w:hAnsi="Arial" w:cs="Arial"/>
          <w:bCs/>
        </w:rPr>
        <w:t xml:space="preserve"> Is the effect of the indemnity clause clear? </w:t>
      </w:r>
    </w:p>
    <w:p w:rsidR="0064363B" w:rsidRPr="001A34CC" w:rsidRDefault="00096250" w:rsidP="003B218C">
      <w:pPr>
        <w:pStyle w:val="ListParagraph"/>
        <w:numPr>
          <w:ilvl w:val="0"/>
          <w:numId w:val="25"/>
        </w:numPr>
        <w:autoSpaceDE w:val="0"/>
        <w:autoSpaceDN w:val="0"/>
        <w:adjustRightInd w:val="0"/>
        <w:spacing w:after="0" w:line="240" w:lineRule="auto"/>
        <w:jc w:val="both"/>
        <w:rPr>
          <w:rFonts w:ascii="Arial" w:hAnsi="Arial" w:cs="Arial"/>
          <w:bCs/>
        </w:rPr>
      </w:pPr>
      <w:r>
        <w:rPr>
          <w:rFonts w:ascii="Arial" w:hAnsi="Arial" w:cs="Arial"/>
          <w:bCs/>
        </w:rPr>
        <w:t xml:space="preserve">Is a clause requiring parties to mitigate </w:t>
      </w:r>
      <w:r w:rsidR="005803FA">
        <w:rPr>
          <w:rFonts w:ascii="Arial" w:hAnsi="Arial" w:cs="Arial"/>
          <w:bCs/>
        </w:rPr>
        <w:t xml:space="preserve">their </w:t>
      </w:r>
      <w:r>
        <w:rPr>
          <w:rFonts w:ascii="Arial" w:hAnsi="Arial" w:cs="Arial"/>
          <w:bCs/>
        </w:rPr>
        <w:t xml:space="preserve">losses included? </w:t>
      </w:r>
    </w:p>
    <w:p w:rsidR="00096250" w:rsidRDefault="00096250" w:rsidP="003B218C">
      <w:pPr>
        <w:pStyle w:val="ListParagraph"/>
        <w:numPr>
          <w:ilvl w:val="0"/>
          <w:numId w:val="25"/>
        </w:numPr>
        <w:autoSpaceDE w:val="0"/>
        <w:autoSpaceDN w:val="0"/>
        <w:adjustRightInd w:val="0"/>
        <w:spacing w:after="0" w:line="240" w:lineRule="auto"/>
        <w:jc w:val="both"/>
        <w:rPr>
          <w:rFonts w:ascii="Arial" w:hAnsi="Arial" w:cs="Arial"/>
          <w:bCs/>
        </w:rPr>
      </w:pPr>
      <w:r w:rsidRPr="00096250">
        <w:rPr>
          <w:rFonts w:ascii="Arial" w:hAnsi="Arial" w:cs="Arial"/>
          <w:bCs/>
        </w:rPr>
        <w:t>Is there a time limit on the indemnity</w:t>
      </w:r>
      <w:r>
        <w:rPr>
          <w:rFonts w:ascii="Arial" w:hAnsi="Arial" w:cs="Arial"/>
          <w:bCs/>
        </w:rPr>
        <w:t xml:space="preserve">? </w:t>
      </w:r>
      <w:r w:rsidR="00AE0DEF">
        <w:rPr>
          <w:rFonts w:ascii="Arial" w:hAnsi="Arial" w:cs="Arial"/>
          <w:bCs/>
        </w:rPr>
        <w:t xml:space="preserve"> For example, does it expire </w:t>
      </w:r>
      <w:r w:rsidR="001E688E">
        <w:rPr>
          <w:rFonts w:ascii="Arial" w:hAnsi="Arial" w:cs="Arial"/>
          <w:bCs/>
        </w:rPr>
        <w:t xml:space="preserve">after </w:t>
      </w:r>
      <w:r w:rsidR="00AE0DEF">
        <w:rPr>
          <w:rFonts w:ascii="Arial" w:hAnsi="Arial" w:cs="Arial"/>
          <w:bCs/>
        </w:rPr>
        <w:t>twel</w:t>
      </w:r>
      <w:r w:rsidR="001E688E">
        <w:rPr>
          <w:rFonts w:ascii="Arial" w:hAnsi="Arial" w:cs="Arial"/>
          <w:bCs/>
        </w:rPr>
        <w:t>v</w:t>
      </w:r>
      <w:r w:rsidR="00AE0DEF">
        <w:rPr>
          <w:rFonts w:ascii="Arial" w:hAnsi="Arial" w:cs="Arial"/>
          <w:bCs/>
        </w:rPr>
        <w:t>e months</w:t>
      </w:r>
      <w:r w:rsidR="001E688E">
        <w:rPr>
          <w:rFonts w:ascii="Arial" w:hAnsi="Arial" w:cs="Arial"/>
          <w:bCs/>
        </w:rPr>
        <w:t>?</w:t>
      </w:r>
      <w:r w:rsidR="00AE0DEF">
        <w:rPr>
          <w:rFonts w:ascii="Arial" w:hAnsi="Arial" w:cs="Arial"/>
          <w:bCs/>
        </w:rPr>
        <w:t xml:space="preserve"> </w:t>
      </w:r>
    </w:p>
    <w:p w:rsidR="007A02CD" w:rsidRDefault="00096250" w:rsidP="003B218C">
      <w:pPr>
        <w:pStyle w:val="ListParagraph"/>
        <w:numPr>
          <w:ilvl w:val="0"/>
          <w:numId w:val="25"/>
        </w:numPr>
        <w:autoSpaceDE w:val="0"/>
        <w:autoSpaceDN w:val="0"/>
        <w:adjustRightInd w:val="0"/>
        <w:spacing w:after="0" w:line="240" w:lineRule="auto"/>
        <w:jc w:val="both"/>
        <w:rPr>
          <w:rFonts w:ascii="Arial" w:hAnsi="Arial" w:cs="Arial"/>
          <w:bCs/>
        </w:rPr>
      </w:pPr>
      <w:r w:rsidRPr="00AE4CD2">
        <w:rPr>
          <w:rFonts w:ascii="Arial" w:hAnsi="Arial" w:cs="Arial"/>
          <w:bCs/>
        </w:rPr>
        <w:t>What</w:t>
      </w:r>
      <w:r w:rsidR="0078456B" w:rsidRPr="00AE4CD2">
        <w:rPr>
          <w:rFonts w:ascii="Arial" w:hAnsi="Arial" w:cs="Arial"/>
          <w:bCs/>
        </w:rPr>
        <w:t xml:space="preserve"> sorts </w:t>
      </w:r>
      <w:r w:rsidRPr="00AE4CD2">
        <w:rPr>
          <w:rFonts w:ascii="Arial" w:hAnsi="Arial" w:cs="Arial"/>
          <w:bCs/>
        </w:rPr>
        <w:t>of things are included in the scope of the clause?</w:t>
      </w:r>
      <w:r w:rsidR="00AE4CD2" w:rsidRPr="00AE4CD2">
        <w:rPr>
          <w:rFonts w:ascii="Arial" w:hAnsi="Arial" w:cs="Arial"/>
          <w:bCs/>
        </w:rPr>
        <w:t xml:space="preserve"> </w:t>
      </w:r>
      <w:r w:rsidR="00AE4CD2">
        <w:rPr>
          <w:rFonts w:ascii="Arial" w:hAnsi="Arial" w:cs="Arial"/>
          <w:bCs/>
        </w:rPr>
        <w:t>For example</w:t>
      </w:r>
      <w:r w:rsidR="007A02CD">
        <w:rPr>
          <w:rFonts w:ascii="Arial" w:hAnsi="Arial" w:cs="Arial"/>
          <w:bCs/>
        </w:rPr>
        <w:t>:</w:t>
      </w:r>
    </w:p>
    <w:p w:rsidR="007A02CD" w:rsidRDefault="007A02CD" w:rsidP="003B218C">
      <w:pPr>
        <w:pStyle w:val="ListParagraph"/>
        <w:numPr>
          <w:ilvl w:val="1"/>
          <w:numId w:val="25"/>
        </w:numPr>
        <w:autoSpaceDE w:val="0"/>
        <w:autoSpaceDN w:val="0"/>
        <w:adjustRightInd w:val="0"/>
        <w:spacing w:after="0" w:line="240" w:lineRule="auto"/>
        <w:jc w:val="both"/>
        <w:rPr>
          <w:rFonts w:ascii="Arial" w:hAnsi="Arial" w:cs="Arial"/>
          <w:bCs/>
        </w:rPr>
      </w:pPr>
      <w:r>
        <w:rPr>
          <w:rFonts w:ascii="Arial" w:hAnsi="Arial" w:cs="Arial"/>
          <w:bCs/>
        </w:rPr>
        <w:t>I</w:t>
      </w:r>
      <w:r w:rsidR="00AE4CD2" w:rsidRPr="00AE4CD2">
        <w:rPr>
          <w:rFonts w:ascii="Arial" w:hAnsi="Arial" w:cs="Arial"/>
          <w:bCs/>
        </w:rPr>
        <w:t xml:space="preserve">f </w:t>
      </w:r>
      <w:r w:rsidR="00EC5B31" w:rsidRPr="00AE4CD2">
        <w:rPr>
          <w:rFonts w:ascii="Arial" w:hAnsi="Arial" w:cs="Arial"/>
          <w:bCs/>
        </w:rPr>
        <w:t>U</w:t>
      </w:r>
      <w:r w:rsidR="0064363B" w:rsidRPr="00AE4CD2">
        <w:rPr>
          <w:rFonts w:ascii="Arial" w:hAnsi="Arial" w:cs="Arial"/>
          <w:bCs/>
        </w:rPr>
        <w:t xml:space="preserve">SP </w:t>
      </w:r>
      <w:r w:rsidR="00EC5B31" w:rsidRPr="00AE4CD2">
        <w:rPr>
          <w:rFonts w:ascii="Arial" w:hAnsi="Arial" w:cs="Arial"/>
          <w:bCs/>
        </w:rPr>
        <w:t>is</w:t>
      </w:r>
      <w:r w:rsidR="0064363B" w:rsidRPr="00AE4CD2">
        <w:rPr>
          <w:rFonts w:ascii="Arial" w:hAnsi="Arial" w:cs="Arial"/>
          <w:bCs/>
        </w:rPr>
        <w:t xml:space="preserve"> </w:t>
      </w:r>
      <w:r w:rsidR="00AE4CD2">
        <w:rPr>
          <w:rFonts w:ascii="Arial" w:hAnsi="Arial" w:cs="Arial"/>
          <w:bCs/>
        </w:rPr>
        <w:t>being indemnified</w:t>
      </w:r>
      <w:r w:rsidR="00AE4CD2" w:rsidRPr="00AE4CD2">
        <w:rPr>
          <w:rFonts w:ascii="Arial" w:hAnsi="Arial" w:cs="Arial"/>
          <w:bCs/>
        </w:rPr>
        <w:t>,</w:t>
      </w:r>
      <w:r w:rsidR="00EC5B31" w:rsidRPr="00AE4CD2">
        <w:rPr>
          <w:rFonts w:ascii="Arial" w:hAnsi="Arial" w:cs="Arial"/>
          <w:bCs/>
        </w:rPr>
        <w:t xml:space="preserve"> does it include i</w:t>
      </w:r>
      <w:r w:rsidR="0064363B" w:rsidRPr="00AE4CD2">
        <w:rPr>
          <w:rFonts w:ascii="Arial" w:hAnsi="Arial" w:cs="Arial"/>
          <w:bCs/>
        </w:rPr>
        <w:t>ndemnit</w:t>
      </w:r>
      <w:r w:rsidR="00AE4CD2">
        <w:rPr>
          <w:rFonts w:ascii="Arial" w:hAnsi="Arial" w:cs="Arial"/>
          <w:bCs/>
        </w:rPr>
        <w:t xml:space="preserve">y clauses </w:t>
      </w:r>
      <w:r w:rsidR="0064363B" w:rsidRPr="00AE4CD2">
        <w:rPr>
          <w:rFonts w:ascii="Arial" w:hAnsi="Arial" w:cs="Arial"/>
          <w:bCs/>
        </w:rPr>
        <w:t>for bre</w:t>
      </w:r>
      <w:r w:rsidR="0051212E" w:rsidRPr="00AE4CD2">
        <w:rPr>
          <w:rFonts w:ascii="Arial" w:hAnsi="Arial" w:cs="Arial"/>
          <w:bCs/>
        </w:rPr>
        <w:t>ach of contract and negligence</w:t>
      </w:r>
      <w:r w:rsidR="00AE4CD2" w:rsidRPr="00AE4CD2">
        <w:rPr>
          <w:rFonts w:ascii="Arial" w:hAnsi="Arial" w:cs="Arial"/>
          <w:bCs/>
        </w:rPr>
        <w:t>? Or is just one of these explicitly covered</w:t>
      </w:r>
      <w:r w:rsidR="0051212E" w:rsidRPr="00AE4CD2">
        <w:rPr>
          <w:rFonts w:ascii="Arial" w:hAnsi="Arial" w:cs="Arial"/>
          <w:bCs/>
        </w:rPr>
        <w:t>?</w:t>
      </w:r>
      <w:r w:rsidR="00D0475B">
        <w:rPr>
          <w:rFonts w:ascii="Arial" w:hAnsi="Arial" w:cs="Arial"/>
          <w:bCs/>
        </w:rPr>
        <w:t xml:space="preserve"> </w:t>
      </w:r>
    </w:p>
    <w:p w:rsidR="007450F8" w:rsidRPr="007450F8" w:rsidRDefault="00D0475B" w:rsidP="003B218C">
      <w:pPr>
        <w:pStyle w:val="ListParagraph"/>
        <w:numPr>
          <w:ilvl w:val="1"/>
          <w:numId w:val="25"/>
        </w:numPr>
        <w:autoSpaceDE w:val="0"/>
        <w:autoSpaceDN w:val="0"/>
        <w:adjustRightInd w:val="0"/>
        <w:spacing w:after="0" w:line="240" w:lineRule="auto"/>
        <w:jc w:val="both"/>
        <w:rPr>
          <w:rFonts w:ascii="Arial" w:hAnsi="Arial" w:cs="Arial"/>
          <w:bCs/>
        </w:rPr>
      </w:pPr>
      <w:r>
        <w:rPr>
          <w:rFonts w:ascii="Arial" w:hAnsi="Arial" w:cs="Arial"/>
          <w:bCs/>
        </w:rPr>
        <w:t xml:space="preserve">Are certain costs </w:t>
      </w:r>
      <w:r w:rsidR="007A02CD">
        <w:rPr>
          <w:rFonts w:ascii="Arial" w:hAnsi="Arial" w:cs="Arial"/>
          <w:bCs/>
        </w:rPr>
        <w:t xml:space="preserve">explicitly </w:t>
      </w:r>
      <w:r>
        <w:rPr>
          <w:rFonts w:ascii="Arial" w:hAnsi="Arial" w:cs="Arial"/>
          <w:bCs/>
        </w:rPr>
        <w:t>excluded, like legal costs?</w:t>
      </w:r>
      <w:r w:rsidR="007450F8" w:rsidRPr="007450F8">
        <w:rPr>
          <w:rFonts w:ascii="Arial" w:hAnsi="Arial" w:cs="Arial"/>
        </w:rPr>
        <w:t xml:space="preserve"> </w:t>
      </w:r>
      <w:r w:rsidR="007450F8" w:rsidRPr="001A34CC">
        <w:rPr>
          <w:rFonts w:ascii="Arial" w:hAnsi="Arial" w:cs="Arial"/>
        </w:rPr>
        <w:t>The obligation to indemnify and the obligation to defend</w:t>
      </w:r>
      <w:r w:rsidR="007450F8">
        <w:rPr>
          <w:rFonts w:ascii="Arial" w:hAnsi="Arial" w:cs="Arial"/>
        </w:rPr>
        <w:t xml:space="preserve"> in </w:t>
      </w:r>
      <w:r w:rsidR="00235A85">
        <w:rPr>
          <w:rFonts w:ascii="Arial" w:hAnsi="Arial" w:cs="Arial"/>
        </w:rPr>
        <w:t xml:space="preserve">court </w:t>
      </w:r>
      <w:r w:rsidR="00235A85" w:rsidRPr="001A34CC">
        <w:rPr>
          <w:rFonts w:ascii="Arial" w:hAnsi="Arial" w:cs="Arial"/>
        </w:rPr>
        <w:t>are</w:t>
      </w:r>
      <w:r w:rsidR="007450F8" w:rsidRPr="001A34CC">
        <w:rPr>
          <w:rFonts w:ascii="Arial" w:hAnsi="Arial" w:cs="Arial"/>
        </w:rPr>
        <w:t xml:space="preserve"> two separate </w:t>
      </w:r>
      <w:r w:rsidR="007450F8">
        <w:rPr>
          <w:rFonts w:ascii="Arial" w:hAnsi="Arial" w:cs="Arial"/>
        </w:rPr>
        <w:t>things</w:t>
      </w:r>
      <w:r w:rsidR="00235A85">
        <w:rPr>
          <w:rFonts w:ascii="Arial" w:hAnsi="Arial" w:cs="Arial"/>
        </w:rPr>
        <w:t>.</w:t>
      </w:r>
    </w:p>
    <w:p w:rsidR="007450F8" w:rsidRPr="0008003B" w:rsidRDefault="007450F8" w:rsidP="003B218C">
      <w:pPr>
        <w:pStyle w:val="ListParagraph"/>
        <w:numPr>
          <w:ilvl w:val="0"/>
          <w:numId w:val="25"/>
        </w:numPr>
        <w:autoSpaceDE w:val="0"/>
        <w:autoSpaceDN w:val="0"/>
        <w:adjustRightInd w:val="0"/>
        <w:spacing w:after="0" w:line="240" w:lineRule="auto"/>
        <w:jc w:val="both"/>
        <w:rPr>
          <w:rFonts w:ascii="Arial" w:hAnsi="Arial" w:cs="Arial"/>
          <w:bCs/>
        </w:rPr>
      </w:pPr>
      <w:r w:rsidRPr="0008003B">
        <w:rPr>
          <w:rFonts w:ascii="Arial" w:hAnsi="Arial" w:cs="Arial"/>
          <w:bCs/>
        </w:rPr>
        <w:t>Where does the liability lie with projects? When does the ‘handover’ of the work actually occur?</w:t>
      </w:r>
      <w:r w:rsidR="0008003B" w:rsidRPr="0008003B">
        <w:rPr>
          <w:rFonts w:ascii="Arial" w:hAnsi="Arial" w:cs="Arial"/>
          <w:bCs/>
        </w:rPr>
        <w:t xml:space="preserve"> This can determine where liability </w:t>
      </w:r>
      <w:r w:rsidR="003132C8">
        <w:rPr>
          <w:rFonts w:ascii="Arial" w:hAnsi="Arial" w:cs="Arial"/>
          <w:bCs/>
        </w:rPr>
        <w:t xml:space="preserve">will </w:t>
      </w:r>
      <w:r w:rsidR="0008003B" w:rsidRPr="0008003B">
        <w:rPr>
          <w:rFonts w:ascii="Arial" w:hAnsi="Arial" w:cs="Arial"/>
          <w:bCs/>
        </w:rPr>
        <w:t>sit.</w:t>
      </w:r>
    </w:p>
    <w:p w:rsidR="007450F8" w:rsidRPr="0008003B" w:rsidRDefault="007450F8" w:rsidP="003B218C">
      <w:pPr>
        <w:pStyle w:val="ListParagraph"/>
        <w:numPr>
          <w:ilvl w:val="0"/>
          <w:numId w:val="25"/>
        </w:numPr>
        <w:autoSpaceDE w:val="0"/>
        <w:autoSpaceDN w:val="0"/>
        <w:adjustRightInd w:val="0"/>
        <w:spacing w:after="0" w:line="240" w:lineRule="auto"/>
        <w:jc w:val="both"/>
        <w:rPr>
          <w:rFonts w:ascii="Arial" w:hAnsi="Arial" w:cs="Arial"/>
          <w:bCs/>
        </w:rPr>
      </w:pPr>
      <w:r w:rsidRPr="0008003B">
        <w:rPr>
          <w:rFonts w:ascii="Arial" w:hAnsi="Arial" w:cs="Arial"/>
          <w:bCs/>
        </w:rPr>
        <w:t>If utilities like IT and water are being laid, is the contract clear about who</w:t>
      </w:r>
      <w:r w:rsidR="0008003B">
        <w:rPr>
          <w:rFonts w:ascii="Arial" w:hAnsi="Arial" w:cs="Arial"/>
          <w:bCs/>
        </w:rPr>
        <w:t xml:space="preserve"> has</w:t>
      </w:r>
      <w:r w:rsidRPr="0008003B">
        <w:rPr>
          <w:rFonts w:ascii="Arial" w:hAnsi="Arial" w:cs="Arial"/>
          <w:bCs/>
        </w:rPr>
        <w:t xml:space="preserve"> liability</w:t>
      </w:r>
      <w:r w:rsidR="0008003B">
        <w:rPr>
          <w:rFonts w:ascii="Arial" w:hAnsi="Arial" w:cs="Arial"/>
          <w:bCs/>
        </w:rPr>
        <w:t xml:space="preserve"> for connections?</w:t>
      </w:r>
    </w:p>
    <w:p w:rsidR="007450F8" w:rsidRDefault="007450F8" w:rsidP="003B218C">
      <w:pPr>
        <w:pStyle w:val="ListParagraph"/>
        <w:autoSpaceDE w:val="0"/>
        <w:autoSpaceDN w:val="0"/>
        <w:adjustRightInd w:val="0"/>
        <w:spacing w:after="0" w:line="240" w:lineRule="auto"/>
        <w:ind w:left="360"/>
        <w:jc w:val="both"/>
        <w:rPr>
          <w:rFonts w:ascii="Arial" w:hAnsi="Arial" w:cs="Arial"/>
          <w:b/>
          <w:bCs/>
        </w:rPr>
      </w:pPr>
    </w:p>
    <w:p w:rsidR="004053F4" w:rsidRPr="004053F4" w:rsidRDefault="004053F4" w:rsidP="004053F4">
      <w:pPr>
        <w:pStyle w:val="ListParagraph"/>
        <w:autoSpaceDE w:val="0"/>
        <w:autoSpaceDN w:val="0"/>
        <w:adjustRightInd w:val="0"/>
        <w:spacing w:after="0" w:line="240" w:lineRule="auto"/>
        <w:ind w:left="0"/>
        <w:jc w:val="both"/>
        <w:rPr>
          <w:rFonts w:ascii="Arial" w:hAnsi="Arial" w:cs="Arial"/>
          <w:bCs/>
        </w:rPr>
      </w:pPr>
      <w:r w:rsidRPr="004053F4">
        <w:rPr>
          <w:rFonts w:ascii="Arial" w:hAnsi="Arial" w:cs="Arial"/>
          <w:bCs/>
        </w:rPr>
        <w:t xml:space="preserve">Some further discussion and examples on this matter can be found at Appendix A. </w:t>
      </w:r>
    </w:p>
    <w:p w:rsidR="004053F4" w:rsidRDefault="004053F4" w:rsidP="004053F4">
      <w:pPr>
        <w:pStyle w:val="ListParagraph"/>
        <w:autoSpaceDE w:val="0"/>
        <w:autoSpaceDN w:val="0"/>
        <w:adjustRightInd w:val="0"/>
        <w:spacing w:after="0" w:line="240" w:lineRule="auto"/>
        <w:ind w:left="0"/>
        <w:jc w:val="both"/>
        <w:rPr>
          <w:rFonts w:ascii="Arial" w:hAnsi="Arial" w:cs="Arial"/>
          <w:b/>
          <w:bCs/>
        </w:rPr>
      </w:pPr>
    </w:p>
    <w:p w:rsidR="00D0475B" w:rsidRPr="007A02CD" w:rsidRDefault="007A02CD" w:rsidP="003B218C">
      <w:pPr>
        <w:pStyle w:val="ListParagraph"/>
        <w:autoSpaceDE w:val="0"/>
        <w:autoSpaceDN w:val="0"/>
        <w:adjustRightInd w:val="0"/>
        <w:spacing w:after="0" w:line="240" w:lineRule="auto"/>
        <w:ind w:left="0"/>
        <w:jc w:val="both"/>
        <w:rPr>
          <w:rFonts w:ascii="Arial" w:hAnsi="Arial" w:cs="Arial"/>
          <w:b/>
          <w:bCs/>
        </w:rPr>
      </w:pPr>
      <w:r w:rsidRPr="007A02CD">
        <w:rPr>
          <w:rFonts w:ascii="Arial" w:hAnsi="Arial" w:cs="Arial"/>
          <w:b/>
          <w:bCs/>
        </w:rPr>
        <w:t>Transferring responsibility</w:t>
      </w:r>
      <w:r>
        <w:rPr>
          <w:rFonts w:ascii="Arial" w:hAnsi="Arial" w:cs="Arial"/>
          <w:b/>
          <w:bCs/>
        </w:rPr>
        <w:t>?</w:t>
      </w:r>
      <w:r w:rsidRPr="007A02CD">
        <w:rPr>
          <w:rFonts w:ascii="Arial" w:hAnsi="Arial" w:cs="Arial"/>
          <w:b/>
          <w:bCs/>
        </w:rPr>
        <w:t xml:space="preserve"> </w:t>
      </w:r>
    </w:p>
    <w:p w:rsidR="007A02CD" w:rsidRDefault="007A02CD" w:rsidP="003B218C">
      <w:pPr>
        <w:pStyle w:val="ListParagraph"/>
        <w:autoSpaceDE w:val="0"/>
        <w:autoSpaceDN w:val="0"/>
        <w:adjustRightInd w:val="0"/>
        <w:spacing w:after="0" w:line="240" w:lineRule="auto"/>
        <w:ind w:left="0"/>
        <w:jc w:val="both"/>
        <w:rPr>
          <w:rFonts w:ascii="Arial" w:hAnsi="Arial" w:cs="Arial"/>
          <w:bCs/>
        </w:rPr>
      </w:pPr>
    </w:p>
    <w:p w:rsidR="00D0475B" w:rsidRDefault="00D0475B" w:rsidP="003B218C">
      <w:pPr>
        <w:pStyle w:val="ListParagraph"/>
        <w:autoSpaceDE w:val="0"/>
        <w:autoSpaceDN w:val="0"/>
        <w:adjustRightInd w:val="0"/>
        <w:spacing w:after="0" w:line="240" w:lineRule="auto"/>
        <w:ind w:left="0"/>
        <w:jc w:val="both"/>
        <w:rPr>
          <w:rFonts w:ascii="Arial" w:hAnsi="Arial" w:cs="Arial"/>
          <w:bCs/>
        </w:rPr>
      </w:pPr>
      <w:r>
        <w:rPr>
          <w:rFonts w:ascii="Arial" w:hAnsi="Arial" w:cs="Arial"/>
          <w:bCs/>
        </w:rPr>
        <w:t xml:space="preserve">An indemnity clause must not </w:t>
      </w:r>
      <w:r w:rsidR="007A02CD">
        <w:rPr>
          <w:rFonts w:ascii="Arial" w:hAnsi="Arial" w:cs="Arial"/>
          <w:bCs/>
        </w:rPr>
        <w:t xml:space="preserve">be accepted if USP is required to </w:t>
      </w:r>
      <w:r>
        <w:rPr>
          <w:rFonts w:ascii="Arial" w:hAnsi="Arial" w:cs="Arial"/>
          <w:bCs/>
        </w:rPr>
        <w:t>in</w:t>
      </w:r>
      <w:r w:rsidR="0064363B" w:rsidRPr="001A34CC">
        <w:rPr>
          <w:rFonts w:ascii="Arial" w:hAnsi="Arial" w:cs="Arial"/>
          <w:bCs/>
        </w:rPr>
        <w:t xml:space="preserve">demnify </w:t>
      </w:r>
      <w:r w:rsidR="007A02CD">
        <w:rPr>
          <w:rFonts w:ascii="Arial" w:hAnsi="Arial" w:cs="Arial"/>
          <w:bCs/>
        </w:rPr>
        <w:t xml:space="preserve">a contractor for their </w:t>
      </w:r>
      <w:r w:rsidR="0064363B" w:rsidRPr="001A34CC">
        <w:rPr>
          <w:rFonts w:ascii="Arial" w:hAnsi="Arial" w:cs="Arial"/>
          <w:bCs/>
        </w:rPr>
        <w:t>behavio</w:t>
      </w:r>
      <w:r>
        <w:rPr>
          <w:rFonts w:ascii="Arial" w:hAnsi="Arial" w:cs="Arial"/>
          <w:bCs/>
        </w:rPr>
        <w:t>u</w:t>
      </w:r>
      <w:r w:rsidR="0064363B" w:rsidRPr="001A34CC">
        <w:rPr>
          <w:rFonts w:ascii="Arial" w:hAnsi="Arial" w:cs="Arial"/>
          <w:bCs/>
        </w:rPr>
        <w:t xml:space="preserve">r. </w:t>
      </w:r>
      <w:r>
        <w:rPr>
          <w:rFonts w:ascii="Arial" w:hAnsi="Arial" w:cs="Arial"/>
          <w:bCs/>
        </w:rPr>
        <w:t xml:space="preserve">A clause that attempts to indemnify all acts and omissions by the other party </w:t>
      </w:r>
      <w:r w:rsidR="007A02CD">
        <w:rPr>
          <w:rFonts w:ascii="Arial" w:hAnsi="Arial" w:cs="Arial"/>
          <w:bCs/>
        </w:rPr>
        <w:t>must</w:t>
      </w:r>
      <w:r>
        <w:rPr>
          <w:rFonts w:ascii="Arial" w:hAnsi="Arial" w:cs="Arial"/>
          <w:bCs/>
        </w:rPr>
        <w:t xml:space="preserve"> not be accepted</w:t>
      </w:r>
      <w:r w:rsidR="00E7713F">
        <w:rPr>
          <w:rFonts w:ascii="Arial" w:hAnsi="Arial" w:cs="Arial"/>
          <w:bCs/>
        </w:rPr>
        <w:t xml:space="preserve"> (See section 5)</w:t>
      </w:r>
      <w:r>
        <w:rPr>
          <w:rFonts w:ascii="Arial" w:hAnsi="Arial" w:cs="Arial"/>
          <w:bCs/>
        </w:rPr>
        <w:t xml:space="preserve">. Remember, the other party is in the best position to prevent losses to themselves. They have a responsibility for their conduct when </w:t>
      </w:r>
      <w:r w:rsidR="007A02CD">
        <w:rPr>
          <w:rFonts w:ascii="Arial" w:hAnsi="Arial" w:cs="Arial"/>
          <w:bCs/>
        </w:rPr>
        <w:t xml:space="preserve">performing or managing a </w:t>
      </w:r>
      <w:r>
        <w:rPr>
          <w:rFonts w:ascii="Arial" w:hAnsi="Arial" w:cs="Arial"/>
          <w:bCs/>
        </w:rPr>
        <w:t>contract.</w:t>
      </w:r>
      <w:r w:rsidR="007A02CD">
        <w:rPr>
          <w:rFonts w:ascii="Arial" w:hAnsi="Arial" w:cs="Arial"/>
          <w:bCs/>
        </w:rPr>
        <w:t xml:space="preserve"> We should not take on these risks.</w:t>
      </w:r>
    </w:p>
    <w:p w:rsidR="007A02CD" w:rsidRDefault="007A02CD" w:rsidP="0064363B">
      <w:pPr>
        <w:autoSpaceDE w:val="0"/>
        <w:autoSpaceDN w:val="0"/>
        <w:adjustRightInd w:val="0"/>
        <w:spacing w:after="0" w:line="240" w:lineRule="auto"/>
        <w:rPr>
          <w:rFonts w:ascii="Arial" w:hAnsi="Arial" w:cs="Arial"/>
          <w:b/>
          <w:bCs/>
        </w:rPr>
      </w:pPr>
    </w:p>
    <w:p w:rsidR="00E7713F" w:rsidRDefault="00E7713F" w:rsidP="0064363B">
      <w:pPr>
        <w:autoSpaceDE w:val="0"/>
        <w:autoSpaceDN w:val="0"/>
        <w:adjustRightInd w:val="0"/>
        <w:spacing w:after="0" w:line="240" w:lineRule="auto"/>
        <w:rPr>
          <w:rFonts w:ascii="Arial" w:hAnsi="Arial" w:cs="Arial"/>
          <w:b/>
          <w:bCs/>
        </w:rPr>
      </w:pPr>
    </w:p>
    <w:p w:rsidR="007450F8" w:rsidRDefault="007450F8" w:rsidP="0064363B">
      <w:pPr>
        <w:autoSpaceDE w:val="0"/>
        <w:autoSpaceDN w:val="0"/>
        <w:adjustRightInd w:val="0"/>
        <w:spacing w:after="0" w:line="240" w:lineRule="auto"/>
        <w:rPr>
          <w:rFonts w:ascii="Arial" w:hAnsi="Arial" w:cs="Arial"/>
          <w:b/>
          <w:bCs/>
        </w:rPr>
      </w:pPr>
    </w:p>
    <w:p w:rsidR="007A02CD" w:rsidRDefault="007A02CD" w:rsidP="0064363B">
      <w:pPr>
        <w:autoSpaceDE w:val="0"/>
        <w:autoSpaceDN w:val="0"/>
        <w:adjustRightInd w:val="0"/>
        <w:spacing w:after="0" w:line="240" w:lineRule="auto"/>
        <w:rPr>
          <w:rFonts w:ascii="Arial" w:hAnsi="Arial" w:cs="Arial"/>
          <w:b/>
          <w:bCs/>
        </w:rPr>
      </w:pPr>
    </w:p>
    <w:p w:rsidR="007A02CD" w:rsidRDefault="007A02CD" w:rsidP="0064363B">
      <w:pPr>
        <w:autoSpaceDE w:val="0"/>
        <w:autoSpaceDN w:val="0"/>
        <w:adjustRightInd w:val="0"/>
        <w:spacing w:after="0" w:line="240" w:lineRule="auto"/>
        <w:rPr>
          <w:rFonts w:ascii="Arial" w:hAnsi="Arial" w:cs="Arial"/>
          <w:b/>
          <w:bCs/>
        </w:rPr>
      </w:pPr>
    </w:p>
    <w:p w:rsidR="007A02CD" w:rsidRDefault="007A02CD" w:rsidP="0064363B">
      <w:pPr>
        <w:autoSpaceDE w:val="0"/>
        <w:autoSpaceDN w:val="0"/>
        <w:adjustRightInd w:val="0"/>
        <w:spacing w:after="0" w:line="240" w:lineRule="auto"/>
        <w:rPr>
          <w:rFonts w:ascii="Arial" w:hAnsi="Arial" w:cs="Arial"/>
          <w:b/>
          <w:bCs/>
        </w:rPr>
      </w:pPr>
    </w:p>
    <w:p w:rsidR="007A02CD" w:rsidRDefault="007A02CD" w:rsidP="0064363B">
      <w:pPr>
        <w:autoSpaceDE w:val="0"/>
        <w:autoSpaceDN w:val="0"/>
        <w:adjustRightInd w:val="0"/>
        <w:spacing w:after="0" w:line="240" w:lineRule="auto"/>
        <w:rPr>
          <w:rFonts w:ascii="Arial" w:hAnsi="Arial" w:cs="Arial"/>
          <w:b/>
          <w:bCs/>
        </w:rPr>
      </w:pPr>
      <w:r>
        <w:rPr>
          <w:rFonts w:ascii="Arial" w:hAnsi="Arial" w:cs="Arial"/>
          <w:b/>
          <w:bCs/>
        </w:rPr>
        <w:t xml:space="preserve">SECTION 5: </w:t>
      </w:r>
      <w:r w:rsidR="000A0D21">
        <w:rPr>
          <w:rFonts w:ascii="Arial" w:hAnsi="Arial" w:cs="Arial"/>
          <w:b/>
          <w:bCs/>
        </w:rPr>
        <w:t>‘</w:t>
      </w:r>
      <w:r>
        <w:rPr>
          <w:rFonts w:ascii="Arial" w:hAnsi="Arial" w:cs="Arial"/>
          <w:b/>
          <w:bCs/>
        </w:rPr>
        <w:t>HOLD HARMLESS</w:t>
      </w:r>
      <w:r w:rsidR="000A0D21">
        <w:rPr>
          <w:rFonts w:ascii="Arial" w:hAnsi="Arial" w:cs="Arial"/>
          <w:b/>
          <w:bCs/>
        </w:rPr>
        <w:t>’</w:t>
      </w:r>
      <w:r>
        <w:rPr>
          <w:rFonts w:ascii="Arial" w:hAnsi="Arial" w:cs="Arial"/>
          <w:b/>
          <w:bCs/>
        </w:rPr>
        <w:t xml:space="preserve"> CLAUSES </w:t>
      </w:r>
    </w:p>
    <w:p w:rsidR="007A02CD" w:rsidRDefault="007A02CD" w:rsidP="0064363B">
      <w:pPr>
        <w:autoSpaceDE w:val="0"/>
        <w:autoSpaceDN w:val="0"/>
        <w:adjustRightInd w:val="0"/>
        <w:spacing w:after="0" w:line="240" w:lineRule="auto"/>
        <w:rPr>
          <w:rFonts w:ascii="Arial" w:hAnsi="Arial" w:cs="Arial"/>
          <w:b/>
          <w:bCs/>
        </w:rPr>
      </w:pPr>
    </w:p>
    <w:p w:rsidR="0064363B" w:rsidRDefault="0064363B" w:rsidP="003B218C">
      <w:pPr>
        <w:autoSpaceDE w:val="0"/>
        <w:autoSpaceDN w:val="0"/>
        <w:adjustRightInd w:val="0"/>
        <w:spacing w:after="0" w:line="240" w:lineRule="auto"/>
        <w:jc w:val="both"/>
        <w:rPr>
          <w:rFonts w:ascii="Arial" w:hAnsi="Arial" w:cs="Arial"/>
          <w:b/>
          <w:bCs/>
        </w:rPr>
      </w:pPr>
      <w:r w:rsidRPr="001A34CC">
        <w:rPr>
          <w:rFonts w:ascii="Arial" w:hAnsi="Arial" w:cs="Arial"/>
          <w:b/>
          <w:bCs/>
        </w:rPr>
        <w:t xml:space="preserve">What is </w:t>
      </w:r>
      <w:r w:rsidR="0078456B">
        <w:rPr>
          <w:rFonts w:ascii="Arial" w:hAnsi="Arial" w:cs="Arial"/>
          <w:b/>
          <w:bCs/>
        </w:rPr>
        <w:t>a ‘hol</w:t>
      </w:r>
      <w:r w:rsidRPr="001A34CC">
        <w:rPr>
          <w:rFonts w:ascii="Arial" w:hAnsi="Arial" w:cs="Arial"/>
          <w:b/>
          <w:bCs/>
        </w:rPr>
        <w:t xml:space="preserve">d </w:t>
      </w:r>
      <w:r w:rsidR="0078456B">
        <w:rPr>
          <w:rFonts w:ascii="Arial" w:hAnsi="Arial" w:cs="Arial"/>
          <w:b/>
          <w:bCs/>
        </w:rPr>
        <w:t>h</w:t>
      </w:r>
      <w:r w:rsidRPr="001A34CC">
        <w:rPr>
          <w:rFonts w:ascii="Arial" w:hAnsi="Arial" w:cs="Arial"/>
          <w:b/>
          <w:bCs/>
        </w:rPr>
        <w:t>armless</w:t>
      </w:r>
      <w:r w:rsidR="0078456B">
        <w:rPr>
          <w:rFonts w:ascii="Arial" w:hAnsi="Arial" w:cs="Arial"/>
          <w:b/>
          <w:bCs/>
        </w:rPr>
        <w:t>’ clause</w:t>
      </w:r>
      <w:r w:rsidRPr="001A34CC">
        <w:rPr>
          <w:rFonts w:ascii="Arial" w:hAnsi="Arial" w:cs="Arial"/>
          <w:b/>
          <w:bCs/>
        </w:rPr>
        <w:t>?</w:t>
      </w:r>
    </w:p>
    <w:p w:rsidR="0078456B" w:rsidRDefault="0078456B" w:rsidP="003B218C">
      <w:pPr>
        <w:autoSpaceDE w:val="0"/>
        <w:autoSpaceDN w:val="0"/>
        <w:adjustRightInd w:val="0"/>
        <w:spacing w:after="0" w:line="240" w:lineRule="auto"/>
        <w:jc w:val="both"/>
        <w:rPr>
          <w:rFonts w:ascii="Arial" w:hAnsi="Arial" w:cs="Arial"/>
          <w:b/>
          <w:bCs/>
        </w:rPr>
      </w:pPr>
    </w:p>
    <w:p w:rsidR="00E9521D" w:rsidRDefault="0078456B" w:rsidP="003B218C">
      <w:pPr>
        <w:autoSpaceDE w:val="0"/>
        <w:autoSpaceDN w:val="0"/>
        <w:adjustRightInd w:val="0"/>
        <w:spacing w:after="0" w:line="240" w:lineRule="auto"/>
        <w:jc w:val="both"/>
        <w:rPr>
          <w:rFonts w:ascii="Arial" w:hAnsi="Arial" w:cs="Arial"/>
          <w:bCs/>
        </w:rPr>
      </w:pPr>
      <w:r w:rsidRPr="0078456B">
        <w:rPr>
          <w:rFonts w:ascii="Arial" w:hAnsi="Arial" w:cs="Arial"/>
          <w:bCs/>
        </w:rPr>
        <w:t xml:space="preserve">A ‘hold harmless’ clause has a similar impact to </w:t>
      </w:r>
      <w:r>
        <w:rPr>
          <w:rFonts w:ascii="Arial" w:hAnsi="Arial" w:cs="Arial"/>
          <w:bCs/>
        </w:rPr>
        <w:t>an</w:t>
      </w:r>
      <w:r w:rsidRPr="0078456B">
        <w:rPr>
          <w:rFonts w:ascii="Arial" w:hAnsi="Arial" w:cs="Arial"/>
          <w:bCs/>
        </w:rPr>
        <w:t xml:space="preserve"> indemnity </w:t>
      </w:r>
      <w:r>
        <w:rPr>
          <w:rFonts w:ascii="Arial" w:hAnsi="Arial" w:cs="Arial"/>
          <w:bCs/>
        </w:rPr>
        <w:t xml:space="preserve">clause. </w:t>
      </w:r>
      <w:r w:rsidR="007D66E2">
        <w:rPr>
          <w:rFonts w:ascii="Arial" w:hAnsi="Arial" w:cs="Arial"/>
          <w:bCs/>
        </w:rPr>
        <w:t xml:space="preserve"> </w:t>
      </w:r>
      <w:r w:rsidR="00E9521D">
        <w:rPr>
          <w:rFonts w:ascii="Arial" w:hAnsi="Arial" w:cs="Arial"/>
          <w:bCs/>
        </w:rPr>
        <w:t>I</w:t>
      </w:r>
      <w:r w:rsidR="007D66E2">
        <w:rPr>
          <w:rFonts w:ascii="Arial" w:hAnsi="Arial" w:cs="Arial"/>
          <w:bCs/>
        </w:rPr>
        <w:t xml:space="preserve">t allows all parties to walk away from losses or breaches of contract without financial penalty. This </w:t>
      </w:r>
      <w:r w:rsidR="005803FA">
        <w:rPr>
          <w:rFonts w:ascii="Arial" w:hAnsi="Arial" w:cs="Arial"/>
          <w:bCs/>
        </w:rPr>
        <w:t>can be</w:t>
      </w:r>
      <w:r w:rsidR="007D66E2">
        <w:rPr>
          <w:rFonts w:ascii="Arial" w:hAnsi="Arial" w:cs="Arial"/>
          <w:bCs/>
        </w:rPr>
        <w:t xml:space="preserve"> regardless of whose fault the breach of contract is. </w:t>
      </w:r>
    </w:p>
    <w:p w:rsidR="00205E29" w:rsidRDefault="00205E29" w:rsidP="003B218C">
      <w:pPr>
        <w:autoSpaceDE w:val="0"/>
        <w:autoSpaceDN w:val="0"/>
        <w:adjustRightInd w:val="0"/>
        <w:spacing w:after="0" w:line="240" w:lineRule="auto"/>
        <w:jc w:val="both"/>
        <w:rPr>
          <w:rFonts w:ascii="Arial" w:hAnsi="Arial" w:cs="Arial"/>
          <w:bCs/>
        </w:rPr>
      </w:pPr>
    </w:p>
    <w:p w:rsidR="00205E29" w:rsidRDefault="00205E29" w:rsidP="003B218C">
      <w:pPr>
        <w:autoSpaceDE w:val="0"/>
        <w:autoSpaceDN w:val="0"/>
        <w:adjustRightInd w:val="0"/>
        <w:spacing w:after="0" w:line="240" w:lineRule="auto"/>
        <w:jc w:val="both"/>
        <w:rPr>
          <w:rFonts w:ascii="Arial" w:hAnsi="Arial" w:cs="Arial"/>
          <w:bCs/>
        </w:rPr>
      </w:pPr>
      <w:r>
        <w:rPr>
          <w:rFonts w:ascii="Arial" w:hAnsi="Arial" w:cs="Arial"/>
          <w:bCs/>
        </w:rPr>
        <w:t xml:space="preserve">Some examples of possible ‘hold harmless’ clauses you could come across are at Appendix </w:t>
      </w:r>
      <w:r w:rsidR="005163B9">
        <w:rPr>
          <w:rFonts w:ascii="Arial" w:hAnsi="Arial" w:cs="Arial"/>
          <w:bCs/>
        </w:rPr>
        <w:t>B</w:t>
      </w:r>
      <w:r w:rsidR="00F97484">
        <w:rPr>
          <w:rFonts w:ascii="Arial" w:hAnsi="Arial" w:cs="Arial"/>
          <w:bCs/>
        </w:rPr>
        <w:t>.</w:t>
      </w:r>
    </w:p>
    <w:p w:rsidR="00E9521D" w:rsidRDefault="00E9521D" w:rsidP="003B218C">
      <w:pPr>
        <w:autoSpaceDE w:val="0"/>
        <w:autoSpaceDN w:val="0"/>
        <w:adjustRightInd w:val="0"/>
        <w:spacing w:after="0" w:line="240" w:lineRule="auto"/>
        <w:jc w:val="both"/>
        <w:rPr>
          <w:rFonts w:ascii="Arial" w:hAnsi="Arial" w:cs="Arial"/>
          <w:bCs/>
        </w:rPr>
      </w:pPr>
    </w:p>
    <w:p w:rsidR="00FC560C" w:rsidRPr="00FC560C" w:rsidRDefault="00FC560C" w:rsidP="003B218C">
      <w:pPr>
        <w:autoSpaceDE w:val="0"/>
        <w:autoSpaceDN w:val="0"/>
        <w:adjustRightInd w:val="0"/>
        <w:spacing w:after="0" w:line="240" w:lineRule="auto"/>
        <w:jc w:val="both"/>
        <w:rPr>
          <w:rFonts w:ascii="Arial" w:hAnsi="Arial" w:cs="Arial"/>
          <w:b/>
          <w:bCs/>
        </w:rPr>
      </w:pPr>
      <w:r w:rsidRPr="00FC560C">
        <w:rPr>
          <w:rFonts w:ascii="Arial" w:hAnsi="Arial" w:cs="Arial"/>
          <w:b/>
          <w:bCs/>
        </w:rPr>
        <w:t xml:space="preserve">What is its effect? </w:t>
      </w:r>
    </w:p>
    <w:p w:rsidR="00FC560C" w:rsidRDefault="00FC560C" w:rsidP="003B218C">
      <w:pPr>
        <w:autoSpaceDE w:val="0"/>
        <w:autoSpaceDN w:val="0"/>
        <w:adjustRightInd w:val="0"/>
        <w:spacing w:after="0" w:line="240" w:lineRule="auto"/>
        <w:jc w:val="both"/>
        <w:rPr>
          <w:rFonts w:ascii="Arial" w:hAnsi="Arial" w:cs="Arial"/>
          <w:bCs/>
        </w:rPr>
      </w:pPr>
    </w:p>
    <w:p w:rsidR="0064363B" w:rsidRDefault="00FC560C" w:rsidP="003B218C">
      <w:pPr>
        <w:autoSpaceDE w:val="0"/>
        <w:autoSpaceDN w:val="0"/>
        <w:adjustRightInd w:val="0"/>
        <w:spacing w:after="0" w:line="240" w:lineRule="auto"/>
        <w:jc w:val="both"/>
        <w:rPr>
          <w:rFonts w:ascii="Arial" w:hAnsi="Arial" w:cs="Arial"/>
          <w:bCs/>
        </w:rPr>
      </w:pPr>
      <w:r>
        <w:rPr>
          <w:rFonts w:ascii="Arial" w:hAnsi="Arial" w:cs="Arial"/>
          <w:bCs/>
        </w:rPr>
        <w:t xml:space="preserve">A ‘hold harmless’ clause </w:t>
      </w:r>
      <w:r w:rsidR="0078456B">
        <w:rPr>
          <w:rFonts w:ascii="Arial" w:hAnsi="Arial" w:cs="Arial"/>
          <w:bCs/>
        </w:rPr>
        <w:t xml:space="preserve">prevents </w:t>
      </w:r>
      <w:r>
        <w:rPr>
          <w:rFonts w:ascii="Arial" w:hAnsi="Arial" w:cs="Arial"/>
          <w:bCs/>
        </w:rPr>
        <w:t xml:space="preserve">each party in the contract from </w:t>
      </w:r>
      <w:r w:rsidR="0064363B">
        <w:rPr>
          <w:rFonts w:ascii="Arial" w:hAnsi="Arial" w:cs="Arial"/>
          <w:bCs/>
        </w:rPr>
        <w:t>su</w:t>
      </w:r>
      <w:r w:rsidR="0064363B" w:rsidRPr="001A34CC">
        <w:rPr>
          <w:rFonts w:ascii="Arial" w:hAnsi="Arial" w:cs="Arial"/>
          <w:bCs/>
        </w:rPr>
        <w:t>ing in the event of a loss</w:t>
      </w:r>
      <w:r w:rsidR="00E9521D">
        <w:rPr>
          <w:rFonts w:ascii="Arial" w:hAnsi="Arial" w:cs="Arial"/>
          <w:bCs/>
        </w:rPr>
        <w:t xml:space="preserve">. This is </w:t>
      </w:r>
      <w:r w:rsidR="0064363B" w:rsidRPr="001A34CC">
        <w:rPr>
          <w:rFonts w:ascii="Arial" w:hAnsi="Arial" w:cs="Arial"/>
          <w:bCs/>
        </w:rPr>
        <w:t>irrespective of actual responsibility or negligence.</w:t>
      </w:r>
      <w:r>
        <w:rPr>
          <w:rFonts w:ascii="Arial" w:hAnsi="Arial" w:cs="Arial"/>
          <w:bCs/>
        </w:rPr>
        <w:t xml:space="preserve"> So, these clauses have a very serious impact if a contract goes wrong. </w:t>
      </w:r>
    </w:p>
    <w:p w:rsidR="0078456B" w:rsidRPr="001A34CC" w:rsidRDefault="0078456B" w:rsidP="003B218C">
      <w:pPr>
        <w:autoSpaceDE w:val="0"/>
        <w:autoSpaceDN w:val="0"/>
        <w:adjustRightInd w:val="0"/>
        <w:spacing w:after="0" w:line="240" w:lineRule="auto"/>
        <w:jc w:val="both"/>
        <w:rPr>
          <w:rFonts w:ascii="Arial" w:hAnsi="Arial" w:cs="Arial"/>
          <w:bCs/>
        </w:rPr>
      </w:pPr>
    </w:p>
    <w:p w:rsidR="00F97484" w:rsidRDefault="00FC560C" w:rsidP="003B218C">
      <w:pPr>
        <w:autoSpaceDE w:val="0"/>
        <w:autoSpaceDN w:val="0"/>
        <w:adjustRightInd w:val="0"/>
        <w:spacing w:after="0" w:line="240" w:lineRule="auto"/>
        <w:jc w:val="both"/>
        <w:rPr>
          <w:rFonts w:ascii="Arial" w:hAnsi="Arial" w:cs="Arial"/>
          <w:color w:val="000000"/>
        </w:rPr>
      </w:pPr>
      <w:r>
        <w:rPr>
          <w:rFonts w:ascii="Arial" w:hAnsi="Arial" w:cs="Arial"/>
          <w:color w:val="000000"/>
        </w:rPr>
        <w:t>I</w:t>
      </w:r>
      <w:r w:rsidR="0064363B" w:rsidRPr="0078456B">
        <w:rPr>
          <w:rFonts w:ascii="Arial" w:hAnsi="Arial" w:cs="Arial"/>
          <w:color w:val="000000"/>
        </w:rPr>
        <w:t>nsurance polic</w:t>
      </w:r>
      <w:r>
        <w:rPr>
          <w:rFonts w:ascii="Arial" w:hAnsi="Arial" w:cs="Arial"/>
          <w:color w:val="000000"/>
        </w:rPr>
        <w:t xml:space="preserve">ies </w:t>
      </w:r>
      <w:r w:rsidR="00F97484">
        <w:rPr>
          <w:rFonts w:ascii="Arial" w:hAnsi="Arial" w:cs="Arial"/>
          <w:color w:val="000000"/>
        </w:rPr>
        <w:t xml:space="preserve">may not </w:t>
      </w:r>
      <w:r>
        <w:rPr>
          <w:rFonts w:ascii="Arial" w:hAnsi="Arial" w:cs="Arial"/>
          <w:color w:val="000000"/>
        </w:rPr>
        <w:t xml:space="preserve">cover contracts with </w:t>
      </w:r>
      <w:r w:rsidR="005803FA">
        <w:rPr>
          <w:rFonts w:ascii="Arial" w:hAnsi="Arial" w:cs="Arial"/>
          <w:color w:val="000000"/>
        </w:rPr>
        <w:t xml:space="preserve">very wide </w:t>
      </w:r>
      <w:r>
        <w:rPr>
          <w:rFonts w:ascii="Arial" w:hAnsi="Arial" w:cs="Arial"/>
          <w:color w:val="000000"/>
        </w:rPr>
        <w:t>‘</w:t>
      </w:r>
      <w:r w:rsidR="0064363B" w:rsidRPr="0078456B">
        <w:rPr>
          <w:rFonts w:ascii="Arial" w:hAnsi="Arial" w:cs="Arial"/>
          <w:color w:val="000000"/>
        </w:rPr>
        <w:t>hold harmless</w:t>
      </w:r>
      <w:r>
        <w:rPr>
          <w:rFonts w:ascii="Arial" w:hAnsi="Arial" w:cs="Arial"/>
          <w:color w:val="000000"/>
        </w:rPr>
        <w:t>’</w:t>
      </w:r>
      <w:r w:rsidR="0064363B" w:rsidRPr="0078456B">
        <w:rPr>
          <w:rFonts w:ascii="Arial" w:hAnsi="Arial" w:cs="Arial"/>
          <w:color w:val="000000"/>
        </w:rPr>
        <w:t xml:space="preserve"> clauses</w:t>
      </w:r>
      <w:r>
        <w:rPr>
          <w:rFonts w:ascii="Arial" w:hAnsi="Arial" w:cs="Arial"/>
          <w:color w:val="000000"/>
        </w:rPr>
        <w:t xml:space="preserve">. This is because these clauses indicate two parties </w:t>
      </w:r>
      <w:r w:rsidR="005803FA">
        <w:rPr>
          <w:rFonts w:ascii="Arial" w:hAnsi="Arial" w:cs="Arial"/>
          <w:color w:val="000000"/>
        </w:rPr>
        <w:t xml:space="preserve">agree to </w:t>
      </w:r>
      <w:r>
        <w:rPr>
          <w:rFonts w:ascii="Arial" w:hAnsi="Arial" w:cs="Arial"/>
          <w:color w:val="000000"/>
        </w:rPr>
        <w:t>accept financial risks in the contract.</w:t>
      </w:r>
      <w:r w:rsidR="00440E5F">
        <w:rPr>
          <w:rFonts w:ascii="Arial" w:hAnsi="Arial" w:cs="Arial"/>
          <w:color w:val="000000"/>
        </w:rPr>
        <w:t xml:space="preserve"> </w:t>
      </w:r>
      <w:r w:rsidR="0098591C">
        <w:rPr>
          <w:rFonts w:ascii="Arial" w:hAnsi="Arial" w:cs="Arial"/>
          <w:color w:val="000000"/>
        </w:rPr>
        <w:t xml:space="preserve"> </w:t>
      </w:r>
      <w:r w:rsidR="00B3067D">
        <w:rPr>
          <w:rFonts w:ascii="Arial" w:hAnsi="Arial" w:cs="Arial"/>
          <w:color w:val="000000"/>
        </w:rPr>
        <w:t>T</w:t>
      </w:r>
      <w:r w:rsidR="0098591C">
        <w:rPr>
          <w:rFonts w:ascii="Arial" w:hAnsi="Arial" w:cs="Arial"/>
          <w:color w:val="000000"/>
        </w:rPr>
        <w:t xml:space="preserve">he insurer </w:t>
      </w:r>
      <w:r w:rsidR="00440E5F">
        <w:rPr>
          <w:rFonts w:ascii="Arial" w:hAnsi="Arial" w:cs="Arial"/>
          <w:color w:val="000000"/>
        </w:rPr>
        <w:t xml:space="preserve">can </w:t>
      </w:r>
      <w:r w:rsidR="00F97484">
        <w:rPr>
          <w:rFonts w:ascii="Arial" w:hAnsi="Arial" w:cs="Arial"/>
          <w:color w:val="000000"/>
        </w:rPr>
        <w:t>take the view</w:t>
      </w:r>
      <w:r w:rsidR="0098591C">
        <w:rPr>
          <w:rFonts w:ascii="Arial" w:hAnsi="Arial" w:cs="Arial"/>
          <w:color w:val="000000"/>
        </w:rPr>
        <w:t xml:space="preserve"> that </w:t>
      </w:r>
      <w:r w:rsidR="00440E5F">
        <w:rPr>
          <w:rFonts w:ascii="Arial" w:hAnsi="Arial" w:cs="Arial"/>
          <w:color w:val="000000"/>
        </w:rPr>
        <w:t xml:space="preserve">insurance </w:t>
      </w:r>
      <w:r w:rsidR="0098591C">
        <w:rPr>
          <w:rFonts w:ascii="Arial" w:hAnsi="Arial" w:cs="Arial"/>
          <w:color w:val="000000"/>
        </w:rPr>
        <w:t xml:space="preserve">has been substituted for </w:t>
      </w:r>
      <w:r w:rsidR="00F97484">
        <w:rPr>
          <w:rFonts w:ascii="Arial" w:hAnsi="Arial" w:cs="Arial"/>
          <w:color w:val="000000"/>
        </w:rPr>
        <w:t xml:space="preserve">one party </w:t>
      </w:r>
      <w:r w:rsidR="00440E5F">
        <w:rPr>
          <w:rFonts w:ascii="Arial" w:hAnsi="Arial" w:cs="Arial"/>
          <w:color w:val="000000"/>
        </w:rPr>
        <w:t>carrying all of the risks.</w:t>
      </w:r>
    </w:p>
    <w:p w:rsidR="00F97484" w:rsidRDefault="00F97484" w:rsidP="003B218C">
      <w:pPr>
        <w:autoSpaceDE w:val="0"/>
        <w:autoSpaceDN w:val="0"/>
        <w:adjustRightInd w:val="0"/>
        <w:spacing w:after="0" w:line="240" w:lineRule="auto"/>
        <w:jc w:val="both"/>
        <w:rPr>
          <w:rFonts w:ascii="Arial" w:hAnsi="Arial" w:cs="Arial"/>
          <w:color w:val="000000"/>
        </w:rPr>
      </w:pPr>
    </w:p>
    <w:p w:rsidR="00B3067D" w:rsidRDefault="00F97484" w:rsidP="003B218C">
      <w:pPr>
        <w:autoSpaceDE w:val="0"/>
        <w:autoSpaceDN w:val="0"/>
        <w:adjustRightInd w:val="0"/>
        <w:spacing w:after="0" w:line="240" w:lineRule="auto"/>
        <w:jc w:val="both"/>
        <w:rPr>
          <w:rFonts w:ascii="Arial" w:hAnsi="Arial" w:cs="Arial"/>
          <w:color w:val="000000"/>
        </w:rPr>
      </w:pPr>
      <w:r>
        <w:rPr>
          <w:rFonts w:ascii="Arial" w:hAnsi="Arial" w:cs="Arial"/>
          <w:color w:val="000000"/>
        </w:rPr>
        <w:t>If we get a clause like this, we may need to clarify the implications with our insurer</w:t>
      </w:r>
      <w:r w:rsidR="009572C5">
        <w:rPr>
          <w:rFonts w:ascii="Arial" w:hAnsi="Arial" w:cs="Arial"/>
          <w:color w:val="000000"/>
        </w:rPr>
        <w:t>.</w:t>
      </w:r>
      <w:r>
        <w:rPr>
          <w:rFonts w:ascii="Arial" w:hAnsi="Arial" w:cs="Arial"/>
          <w:color w:val="000000"/>
        </w:rPr>
        <w:t xml:space="preserve"> </w:t>
      </w:r>
      <w:r w:rsidR="00B3067D" w:rsidRPr="00172738">
        <w:rPr>
          <w:rFonts w:ascii="Arial" w:hAnsi="Arial" w:cs="Arial"/>
          <w:color w:val="000000"/>
        </w:rPr>
        <w:t>Wher</w:t>
      </w:r>
      <w:r w:rsidR="00A87EC3" w:rsidRPr="00172738">
        <w:rPr>
          <w:rFonts w:ascii="Arial" w:hAnsi="Arial" w:cs="Arial"/>
          <w:color w:val="000000"/>
        </w:rPr>
        <w:t>e possible</w:t>
      </w:r>
      <w:r w:rsidR="00F57C7E">
        <w:rPr>
          <w:rFonts w:ascii="Arial" w:hAnsi="Arial" w:cs="Arial"/>
          <w:color w:val="000000"/>
        </w:rPr>
        <w:t>,</w:t>
      </w:r>
      <w:r w:rsidR="00A87EC3" w:rsidRPr="00172738">
        <w:rPr>
          <w:rFonts w:ascii="Arial" w:hAnsi="Arial" w:cs="Arial"/>
          <w:color w:val="000000"/>
        </w:rPr>
        <w:t xml:space="preserve"> </w:t>
      </w:r>
      <w:r w:rsidR="00F57C7E">
        <w:rPr>
          <w:rFonts w:ascii="Arial" w:hAnsi="Arial" w:cs="Arial"/>
          <w:color w:val="000000"/>
        </w:rPr>
        <w:t>we</w:t>
      </w:r>
      <w:r w:rsidR="00A87EC3" w:rsidRPr="00172738">
        <w:rPr>
          <w:rFonts w:ascii="Arial" w:hAnsi="Arial" w:cs="Arial"/>
          <w:color w:val="000000"/>
        </w:rPr>
        <w:t xml:space="preserve"> should </w:t>
      </w:r>
      <w:r w:rsidR="00B3067D" w:rsidRPr="00172738">
        <w:rPr>
          <w:rFonts w:ascii="Arial" w:hAnsi="Arial" w:cs="Arial"/>
          <w:color w:val="000000"/>
        </w:rPr>
        <w:t xml:space="preserve">avoid signing up to contracts with </w:t>
      </w:r>
      <w:r w:rsidR="005803FA">
        <w:rPr>
          <w:rFonts w:ascii="Arial" w:hAnsi="Arial" w:cs="Arial"/>
          <w:color w:val="000000"/>
        </w:rPr>
        <w:t xml:space="preserve">very wide </w:t>
      </w:r>
      <w:r w:rsidR="00B3067D" w:rsidRPr="00172738">
        <w:rPr>
          <w:rFonts w:ascii="Arial" w:hAnsi="Arial" w:cs="Arial"/>
          <w:color w:val="000000"/>
        </w:rPr>
        <w:t>‘hol</w:t>
      </w:r>
      <w:r w:rsidR="00A87EC3" w:rsidRPr="00172738">
        <w:rPr>
          <w:rFonts w:ascii="Arial" w:hAnsi="Arial" w:cs="Arial"/>
          <w:color w:val="000000"/>
        </w:rPr>
        <w:t>d harmless’ clauses</w:t>
      </w:r>
      <w:r w:rsidR="00A87EC3">
        <w:rPr>
          <w:rFonts w:ascii="Arial" w:hAnsi="Arial" w:cs="Arial"/>
          <w:color w:val="000000"/>
        </w:rPr>
        <w:t>.</w:t>
      </w:r>
    </w:p>
    <w:p w:rsidR="00FC560C" w:rsidRDefault="00FC560C" w:rsidP="003B218C">
      <w:pPr>
        <w:autoSpaceDE w:val="0"/>
        <w:autoSpaceDN w:val="0"/>
        <w:adjustRightInd w:val="0"/>
        <w:spacing w:after="0" w:line="240" w:lineRule="auto"/>
        <w:jc w:val="both"/>
        <w:rPr>
          <w:rFonts w:ascii="Arial" w:hAnsi="Arial" w:cs="Arial"/>
          <w:color w:val="000000"/>
        </w:rPr>
      </w:pPr>
    </w:p>
    <w:p w:rsidR="00B3067D" w:rsidRPr="00B3067D" w:rsidRDefault="00B3067D" w:rsidP="003B218C">
      <w:pPr>
        <w:autoSpaceDE w:val="0"/>
        <w:autoSpaceDN w:val="0"/>
        <w:adjustRightInd w:val="0"/>
        <w:spacing w:after="0" w:line="240" w:lineRule="auto"/>
        <w:jc w:val="both"/>
        <w:rPr>
          <w:rFonts w:ascii="Arial" w:hAnsi="Arial" w:cs="Arial"/>
          <w:b/>
          <w:color w:val="000000"/>
        </w:rPr>
      </w:pPr>
      <w:r w:rsidRPr="00B3067D">
        <w:rPr>
          <w:rFonts w:ascii="Arial" w:hAnsi="Arial" w:cs="Arial"/>
          <w:b/>
          <w:color w:val="000000"/>
        </w:rPr>
        <w:t>Potential implications</w:t>
      </w:r>
    </w:p>
    <w:p w:rsidR="00FC560C" w:rsidRDefault="00FC560C" w:rsidP="003B218C">
      <w:pPr>
        <w:autoSpaceDE w:val="0"/>
        <w:autoSpaceDN w:val="0"/>
        <w:adjustRightInd w:val="0"/>
        <w:spacing w:after="0" w:line="240" w:lineRule="auto"/>
        <w:jc w:val="both"/>
        <w:rPr>
          <w:rFonts w:ascii="Arial" w:hAnsi="Arial" w:cs="Arial"/>
          <w:color w:val="000000"/>
          <w:highlight w:val="yellow"/>
        </w:rPr>
      </w:pPr>
    </w:p>
    <w:p w:rsidR="00E9521D" w:rsidRDefault="00B3067D" w:rsidP="003B218C">
      <w:pPr>
        <w:autoSpaceDE w:val="0"/>
        <w:autoSpaceDN w:val="0"/>
        <w:adjustRightInd w:val="0"/>
        <w:spacing w:after="0" w:line="240" w:lineRule="auto"/>
        <w:jc w:val="both"/>
        <w:rPr>
          <w:rFonts w:ascii="Arial" w:hAnsi="Arial" w:cs="Arial"/>
          <w:color w:val="000000"/>
        </w:rPr>
      </w:pPr>
      <w:r w:rsidRPr="00B3067D">
        <w:rPr>
          <w:rFonts w:ascii="Arial" w:hAnsi="Arial" w:cs="Arial"/>
          <w:color w:val="000000"/>
        </w:rPr>
        <w:t>Where these clauses appear, both parties need to understand their implication</w:t>
      </w:r>
      <w:r w:rsidR="0064363B" w:rsidRPr="00B3067D">
        <w:rPr>
          <w:rFonts w:ascii="Arial" w:hAnsi="Arial" w:cs="Arial"/>
          <w:color w:val="000000"/>
        </w:rPr>
        <w:t xml:space="preserve">. </w:t>
      </w:r>
      <w:r w:rsidRPr="00B3067D">
        <w:rPr>
          <w:rFonts w:ascii="Arial" w:hAnsi="Arial" w:cs="Arial"/>
          <w:color w:val="000000"/>
        </w:rPr>
        <w:t>For example</w:t>
      </w:r>
      <w:r w:rsidR="00E9521D">
        <w:rPr>
          <w:rFonts w:ascii="Arial" w:hAnsi="Arial" w:cs="Arial"/>
          <w:color w:val="000000"/>
        </w:rPr>
        <w:t>:</w:t>
      </w:r>
    </w:p>
    <w:p w:rsidR="00E9521D" w:rsidRDefault="00E9521D" w:rsidP="003B218C">
      <w:pPr>
        <w:autoSpaceDE w:val="0"/>
        <w:autoSpaceDN w:val="0"/>
        <w:adjustRightInd w:val="0"/>
        <w:spacing w:after="0" w:line="240" w:lineRule="auto"/>
        <w:jc w:val="both"/>
        <w:rPr>
          <w:rFonts w:ascii="Arial" w:hAnsi="Arial" w:cs="Arial"/>
          <w:color w:val="000000"/>
        </w:rPr>
      </w:pPr>
    </w:p>
    <w:p w:rsidR="00E9521D" w:rsidRPr="00E9521D" w:rsidRDefault="00E9521D" w:rsidP="003B218C">
      <w:pPr>
        <w:pStyle w:val="ListParagraph"/>
        <w:numPr>
          <w:ilvl w:val="0"/>
          <w:numId w:val="38"/>
        </w:numPr>
        <w:autoSpaceDE w:val="0"/>
        <w:autoSpaceDN w:val="0"/>
        <w:adjustRightInd w:val="0"/>
        <w:spacing w:after="0" w:line="240" w:lineRule="auto"/>
        <w:jc w:val="both"/>
        <w:rPr>
          <w:rFonts w:ascii="Arial" w:hAnsi="Arial" w:cs="Arial"/>
          <w:color w:val="000000"/>
        </w:rPr>
      </w:pPr>
      <w:r w:rsidRPr="00E9521D">
        <w:rPr>
          <w:rFonts w:ascii="Arial" w:hAnsi="Arial" w:cs="Arial"/>
          <w:color w:val="000000"/>
        </w:rPr>
        <w:t>W</w:t>
      </w:r>
      <w:r w:rsidR="00B3067D" w:rsidRPr="00E9521D">
        <w:rPr>
          <w:rFonts w:ascii="Arial" w:hAnsi="Arial" w:cs="Arial"/>
          <w:color w:val="000000"/>
        </w:rPr>
        <w:t xml:space="preserve">ill </w:t>
      </w:r>
      <w:r w:rsidR="009572C5">
        <w:rPr>
          <w:rFonts w:ascii="Arial" w:hAnsi="Arial" w:cs="Arial"/>
          <w:color w:val="000000"/>
        </w:rPr>
        <w:t xml:space="preserve">the other party’s insurance </w:t>
      </w:r>
      <w:r w:rsidR="00B3067D" w:rsidRPr="00E9521D">
        <w:rPr>
          <w:rFonts w:ascii="Arial" w:hAnsi="Arial" w:cs="Arial"/>
          <w:color w:val="000000"/>
        </w:rPr>
        <w:t xml:space="preserve">respond if </w:t>
      </w:r>
      <w:r>
        <w:rPr>
          <w:rFonts w:ascii="Arial" w:hAnsi="Arial" w:cs="Arial"/>
          <w:color w:val="000000"/>
        </w:rPr>
        <w:t xml:space="preserve">USP has a </w:t>
      </w:r>
      <w:r w:rsidR="00B3067D" w:rsidRPr="00E9521D">
        <w:rPr>
          <w:rFonts w:ascii="Arial" w:hAnsi="Arial" w:cs="Arial"/>
          <w:color w:val="000000"/>
        </w:rPr>
        <w:t xml:space="preserve">‘hold harmless’ clause in </w:t>
      </w:r>
      <w:r>
        <w:rPr>
          <w:rFonts w:ascii="Arial" w:hAnsi="Arial" w:cs="Arial"/>
          <w:color w:val="000000"/>
        </w:rPr>
        <w:t>its</w:t>
      </w:r>
      <w:r w:rsidR="00B3067D" w:rsidRPr="00E9521D">
        <w:rPr>
          <w:rFonts w:ascii="Arial" w:hAnsi="Arial" w:cs="Arial"/>
          <w:color w:val="000000"/>
        </w:rPr>
        <w:t xml:space="preserve"> contract </w:t>
      </w:r>
      <w:r w:rsidRPr="00E9521D">
        <w:rPr>
          <w:rFonts w:ascii="Arial" w:hAnsi="Arial" w:cs="Arial"/>
          <w:color w:val="000000"/>
        </w:rPr>
        <w:t>(or vice versa)</w:t>
      </w:r>
      <w:r w:rsidR="00B3067D" w:rsidRPr="00E9521D">
        <w:rPr>
          <w:rFonts w:ascii="Arial" w:hAnsi="Arial" w:cs="Arial"/>
          <w:color w:val="000000"/>
        </w:rPr>
        <w:t xml:space="preserve">? </w:t>
      </w:r>
      <w:r w:rsidR="00440E5F" w:rsidRPr="00E9521D">
        <w:rPr>
          <w:rFonts w:ascii="Arial" w:hAnsi="Arial" w:cs="Arial"/>
          <w:color w:val="000000"/>
        </w:rPr>
        <w:t xml:space="preserve"> </w:t>
      </w:r>
    </w:p>
    <w:p w:rsidR="00E9521D" w:rsidRDefault="009572C5" w:rsidP="003B218C">
      <w:pPr>
        <w:pStyle w:val="ListParagraph"/>
        <w:numPr>
          <w:ilvl w:val="0"/>
          <w:numId w:val="38"/>
        </w:numPr>
        <w:autoSpaceDE w:val="0"/>
        <w:autoSpaceDN w:val="0"/>
        <w:adjustRightInd w:val="0"/>
        <w:spacing w:after="0" w:line="240" w:lineRule="auto"/>
        <w:jc w:val="both"/>
        <w:rPr>
          <w:rFonts w:ascii="Arial" w:hAnsi="Arial" w:cs="Arial"/>
          <w:color w:val="000000"/>
        </w:rPr>
      </w:pPr>
      <w:r w:rsidRPr="005803FA">
        <w:rPr>
          <w:rFonts w:ascii="Arial" w:hAnsi="Arial" w:cs="Arial"/>
          <w:color w:val="000000"/>
        </w:rPr>
        <w:t>Can</w:t>
      </w:r>
      <w:r w:rsidR="00440E5F" w:rsidRPr="005803FA">
        <w:rPr>
          <w:rFonts w:ascii="Arial" w:hAnsi="Arial" w:cs="Arial"/>
          <w:color w:val="000000"/>
        </w:rPr>
        <w:t xml:space="preserve"> </w:t>
      </w:r>
      <w:r w:rsidR="005803FA" w:rsidRPr="005803FA">
        <w:rPr>
          <w:rFonts w:ascii="Arial" w:hAnsi="Arial" w:cs="Arial"/>
          <w:color w:val="000000"/>
        </w:rPr>
        <w:t>both parties m</w:t>
      </w:r>
      <w:r w:rsidR="00440E5F" w:rsidRPr="005803FA">
        <w:rPr>
          <w:rFonts w:ascii="Arial" w:hAnsi="Arial" w:cs="Arial"/>
          <w:color w:val="000000"/>
        </w:rPr>
        <w:t xml:space="preserve">eet financial obligations </w:t>
      </w:r>
      <w:r w:rsidR="005803FA" w:rsidRPr="005803FA">
        <w:rPr>
          <w:rFonts w:ascii="Arial" w:hAnsi="Arial" w:cs="Arial"/>
          <w:color w:val="000000"/>
        </w:rPr>
        <w:t xml:space="preserve">arising </w:t>
      </w:r>
      <w:r w:rsidRPr="005803FA">
        <w:rPr>
          <w:rFonts w:ascii="Arial" w:hAnsi="Arial" w:cs="Arial"/>
          <w:color w:val="000000"/>
        </w:rPr>
        <w:t xml:space="preserve">from </w:t>
      </w:r>
      <w:r w:rsidR="00440E5F" w:rsidRPr="005803FA">
        <w:rPr>
          <w:rFonts w:ascii="Arial" w:hAnsi="Arial" w:cs="Arial"/>
          <w:color w:val="000000"/>
        </w:rPr>
        <w:t>a ’hold harmless’ clause’</w:t>
      </w:r>
      <w:r w:rsidR="005803FA">
        <w:rPr>
          <w:rFonts w:ascii="Arial" w:hAnsi="Arial" w:cs="Arial"/>
          <w:color w:val="000000"/>
        </w:rPr>
        <w:t>?</w:t>
      </w:r>
    </w:p>
    <w:p w:rsidR="005803FA" w:rsidRPr="005803FA" w:rsidRDefault="005803FA" w:rsidP="005803FA">
      <w:pPr>
        <w:autoSpaceDE w:val="0"/>
        <w:autoSpaceDN w:val="0"/>
        <w:adjustRightInd w:val="0"/>
        <w:spacing w:after="0" w:line="240" w:lineRule="auto"/>
        <w:jc w:val="both"/>
        <w:rPr>
          <w:rFonts w:ascii="Arial" w:hAnsi="Arial" w:cs="Arial"/>
          <w:color w:val="000000"/>
        </w:rPr>
      </w:pPr>
    </w:p>
    <w:p w:rsidR="0064363B" w:rsidRDefault="00E9521D" w:rsidP="003B218C">
      <w:pPr>
        <w:autoSpaceDE w:val="0"/>
        <w:autoSpaceDN w:val="0"/>
        <w:adjustRightInd w:val="0"/>
        <w:spacing w:after="0" w:line="240" w:lineRule="auto"/>
        <w:jc w:val="both"/>
        <w:rPr>
          <w:rFonts w:ascii="Arial" w:hAnsi="Arial" w:cs="Arial"/>
          <w:color w:val="000000"/>
        </w:rPr>
      </w:pPr>
      <w:r>
        <w:rPr>
          <w:rFonts w:ascii="Arial" w:hAnsi="Arial" w:cs="Arial"/>
          <w:color w:val="000000"/>
        </w:rPr>
        <w:t>This is something that needs to be considered as it could affect the delivery of the contract.</w:t>
      </w:r>
    </w:p>
    <w:p w:rsidR="006B7599" w:rsidRDefault="006B7599" w:rsidP="003B218C">
      <w:pPr>
        <w:autoSpaceDE w:val="0"/>
        <w:autoSpaceDN w:val="0"/>
        <w:adjustRightInd w:val="0"/>
        <w:spacing w:after="0" w:line="240" w:lineRule="auto"/>
        <w:jc w:val="both"/>
        <w:rPr>
          <w:rFonts w:ascii="Arial" w:hAnsi="Arial" w:cs="Arial"/>
          <w:color w:val="000000"/>
        </w:rPr>
      </w:pPr>
    </w:p>
    <w:p w:rsidR="00205E29" w:rsidRDefault="00205E29" w:rsidP="003B218C">
      <w:pPr>
        <w:autoSpaceDE w:val="0"/>
        <w:autoSpaceDN w:val="0"/>
        <w:adjustRightInd w:val="0"/>
        <w:spacing w:after="0" w:line="240" w:lineRule="auto"/>
        <w:jc w:val="both"/>
        <w:rPr>
          <w:rFonts w:ascii="Arial" w:hAnsi="Arial" w:cs="Arial"/>
          <w:color w:val="000000"/>
        </w:rPr>
      </w:pPr>
    </w:p>
    <w:p w:rsidR="007450F8" w:rsidRDefault="007450F8" w:rsidP="0078456B">
      <w:pPr>
        <w:autoSpaceDE w:val="0"/>
        <w:autoSpaceDN w:val="0"/>
        <w:adjustRightInd w:val="0"/>
        <w:spacing w:after="0" w:line="240" w:lineRule="auto"/>
        <w:rPr>
          <w:rFonts w:ascii="Arial" w:hAnsi="Arial" w:cs="Arial"/>
          <w:color w:val="000000"/>
        </w:rPr>
      </w:pPr>
    </w:p>
    <w:p w:rsidR="007450F8" w:rsidRDefault="007450F8" w:rsidP="0078456B">
      <w:pPr>
        <w:autoSpaceDE w:val="0"/>
        <w:autoSpaceDN w:val="0"/>
        <w:adjustRightInd w:val="0"/>
        <w:spacing w:after="0" w:line="240" w:lineRule="auto"/>
        <w:rPr>
          <w:rFonts w:ascii="Arial" w:hAnsi="Arial" w:cs="Arial"/>
          <w:color w:val="000000"/>
        </w:rPr>
      </w:pPr>
    </w:p>
    <w:p w:rsidR="007450F8" w:rsidRDefault="007450F8" w:rsidP="0078456B">
      <w:pPr>
        <w:autoSpaceDE w:val="0"/>
        <w:autoSpaceDN w:val="0"/>
        <w:adjustRightInd w:val="0"/>
        <w:spacing w:after="0" w:line="240" w:lineRule="auto"/>
        <w:rPr>
          <w:rFonts w:ascii="Arial" w:hAnsi="Arial" w:cs="Arial"/>
          <w:color w:val="000000"/>
        </w:rPr>
      </w:pPr>
    </w:p>
    <w:p w:rsidR="007450F8" w:rsidRDefault="007450F8" w:rsidP="0078456B">
      <w:pPr>
        <w:autoSpaceDE w:val="0"/>
        <w:autoSpaceDN w:val="0"/>
        <w:adjustRightInd w:val="0"/>
        <w:spacing w:after="0" w:line="240" w:lineRule="auto"/>
        <w:rPr>
          <w:rFonts w:ascii="Arial" w:hAnsi="Arial" w:cs="Arial"/>
          <w:color w:val="000000"/>
        </w:rPr>
      </w:pPr>
    </w:p>
    <w:p w:rsidR="007450F8" w:rsidRDefault="007450F8" w:rsidP="0078456B">
      <w:pPr>
        <w:autoSpaceDE w:val="0"/>
        <w:autoSpaceDN w:val="0"/>
        <w:adjustRightInd w:val="0"/>
        <w:spacing w:after="0" w:line="240" w:lineRule="auto"/>
        <w:rPr>
          <w:rFonts w:ascii="Arial" w:hAnsi="Arial" w:cs="Arial"/>
          <w:color w:val="000000"/>
        </w:rPr>
      </w:pPr>
    </w:p>
    <w:p w:rsidR="007450F8" w:rsidRDefault="007450F8" w:rsidP="0078456B">
      <w:pPr>
        <w:autoSpaceDE w:val="0"/>
        <w:autoSpaceDN w:val="0"/>
        <w:adjustRightInd w:val="0"/>
        <w:spacing w:after="0" w:line="240" w:lineRule="auto"/>
        <w:rPr>
          <w:rFonts w:ascii="Arial" w:hAnsi="Arial" w:cs="Arial"/>
          <w:color w:val="000000"/>
        </w:rPr>
      </w:pPr>
    </w:p>
    <w:p w:rsidR="007450F8" w:rsidRDefault="007450F8" w:rsidP="0078456B">
      <w:pPr>
        <w:autoSpaceDE w:val="0"/>
        <w:autoSpaceDN w:val="0"/>
        <w:adjustRightInd w:val="0"/>
        <w:spacing w:after="0" w:line="240" w:lineRule="auto"/>
        <w:rPr>
          <w:rFonts w:ascii="Arial" w:hAnsi="Arial" w:cs="Arial"/>
          <w:color w:val="000000"/>
        </w:rPr>
      </w:pPr>
    </w:p>
    <w:p w:rsidR="00205E29" w:rsidRDefault="00205E29" w:rsidP="00205E29">
      <w:pPr>
        <w:rPr>
          <w:rFonts w:ascii="Arial" w:hAnsi="Arial" w:cs="Arial"/>
          <w:b/>
          <w:color w:val="000000"/>
        </w:rPr>
      </w:pPr>
      <w:r>
        <w:rPr>
          <w:rFonts w:ascii="Arial" w:hAnsi="Arial" w:cs="Arial"/>
          <w:b/>
          <w:color w:val="000000"/>
        </w:rPr>
        <w:br w:type="page"/>
      </w:r>
    </w:p>
    <w:p w:rsidR="00A965C5" w:rsidRPr="00A965C5" w:rsidRDefault="00A965C5" w:rsidP="00A965C5">
      <w:pPr>
        <w:spacing w:after="0" w:line="240" w:lineRule="auto"/>
        <w:rPr>
          <w:rFonts w:ascii="Arial" w:hAnsi="Arial" w:cs="Arial"/>
        </w:rPr>
        <w:sectPr w:rsidR="00A965C5" w:rsidRPr="00A965C5" w:rsidSect="00CF6445">
          <w:footerReference w:type="default" r:id="rId14"/>
          <w:pgSz w:w="12240" w:h="15840"/>
          <w:pgMar w:top="1152" w:right="1170" w:bottom="1152" w:left="1440" w:header="720" w:footer="720" w:gutter="0"/>
          <w:pgNumType w:start="1"/>
          <w:cols w:space="720"/>
          <w:docGrid w:linePitch="360"/>
        </w:sectPr>
      </w:pPr>
    </w:p>
    <w:p w:rsidR="0082694F" w:rsidRDefault="0082694F" w:rsidP="00913910">
      <w:pPr>
        <w:spacing w:after="0" w:line="240" w:lineRule="auto"/>
        <w:jc w:val="both"/>
      </w:pPr>
    </w:p>
    <w:p w:rsidR="00913910" w:rsidRPr="00466FB9" w:rsidRDefault="00466FB9" w:rsidP="00913910">
      <w:pPr>
        <w:spacing w:after="0" w:line="240" w:lineRule="auto"/>
        <w:jc w:val="both"/>
        <w:rPr>
          <w:rFonts w:ascii="Arial" w:hAnsi="Arial" w:cs="Arial"/>
          <w:b/>
        </w:rPr>
      </w:pPr>
      <w:r w:rsidRPr="00466FB9">
        <w:rPr>
          <w:rFonts w:ascii="Arial" w:hAnsi="Arial" w:cs="Arial"/>
          <w:b/>
        </w:rPr>
        <w:t>Public and product</w:t>
      </w:r>
      <w:r w:rsidR="0082694F">
        <w:rPr>
          <w:rFonts w:ascii="Arial" w:hAnsi="Arial" w:cs="Arial"/>
          <w:b/>
        </w:rPr>
        <w:t>s</w:t>
      </w:r>
      <w:r w:rsidRPr="00466FB9">
        <w:rPr>
          <w:rFonts w:ascii="Arial" w:hAnsi="Arial" w:cs="Arial"/>
          <w:b/>
        </w:rPr>
        <w:t xml:space="preserve"> liability</w:t>
      </w:r>
    </w:p>
    <w:p w:rsidR="00466FB9" w:rsidRDefault="00466FB9" w:rsidP="00913910">
      <w:pPr>
        <w:spacing w:after="0" w:line="240" w:lineRule="auto"/>
        <w:jc w:val="both"/>
        <w:rPr>
          <w:rFonts w:ascii="Arial" w:hAnsi="Arial" w:cs="Arial"/>
        </w:rPr>
      </w:pPr>
    </w:p>
    <w:p w:rsidR="00466FB9" w:rsidRPr="00B25D80" w:rsidRDefault="00466FB9" w:rsidP="00913910">
      <w:pPr>
        <w:spacing w:after="0" w:line="240" w:lineRule="auto"/>
        <w:jc w:val="both"/>
        <w:rPr>
          <w:rFonts w:ascii="Arial" w:hAnsi="Arial" w:cs="Arial"/>
        </w:rPr>
      </w:pPr>
      <w:r w:rsidRPr="00466FB9">
        <w:rPr>
          <w:rFonts w:ascii="Arial" w:hAnsi="Arial" w:cs="Arial"/>
        </w:rPr>
        <w:t>You will sometimes see this referred to as a ‘General Liability</w:t>
      </w:r>
      <w:r>
        <w:rPr>
          <w:rFonts w:ascii="Arial" w:hAnsi="Arial" w:cs="Arial"/>
        </w:rPr>
        <w:t>’</w:t>
      </w:r>
      <w:r w:rsidRPr="00466FB9">
        <w:rPr>
          <w:rFonts w:ascii="Arial" w:hAnsi="Arial" w:cs="Arial"/>
        </w:rPr>
        <w:t xml:space="preserve"> policy</w:t>
      </w:r>
      <w:r>
        <w:rPr>
          <w:rFonts w:ascii="Arial" w:hAnsi="Arial" w:cs="Arial"/>
        </w:rPr>
        <w:t xml:space="preserve">. The policy has two distinct parts. Sometimes, you’ll find the public liability without the product liability. </w:t>
      </w:r>
      <w:r w:rsidR="00BE433E">
        <w:rPr>
          <w:rFonts w:ascii="Arial" w:hAnsi="Arial" w:cs="Arial"/>
        </w:rPr>
        <w:t>You need to check to ensure what the scope of each policy is.</w:t>
      </w:r>
    </w:p>
    <w:p w:rsidR="00913910" w:rsidRDefault="00913910" w:rsidP="00913910">
      <w:pPr>
        <w:spacing w:after="0" w:line="240" w:lineRule="auto"/>
        <w:jc w:val="both"/>
        <w:rPr>
          <w:rFonts w:ascii="Arial" w:hAnsi="Arial" w:cs="Arial"/>
        </w:rPr>
      </w:pPr>
    </w:p>
    <w:p w:rsidR="00BE433E" w:rsidRDefault="00466FB9" w:rsidP="00913910">
      <w:pPr>
        <w:spacing w:after="0" w:line="240" w:lineRule="auto"/>
        <w:jc w:val="both"/>
        <w:rPr>
          <w:rFonts w:ascii="Arial" w:hAnsi="Arial" w:cs="Arial"/>
          <w:b/>
        </w:rPr>
      </w:pPr>
      <w:r w:rsidRPr="00466FB9">
        <w:rPr>
          <w:rFonts w:ascii="Arial" w:hAnsi="Arial" w:cs="Arial"/>
          <w:b/>
        </w:rPr>
        <w:t>Public Liability</w:t>
      </w:r>
      <w:r>
        <w:rPr>
          <w:rFonts w:ascii="Arial" w:hAnsi="Arial" w:cs="Arial"/>
          <w:b/>
        </w:rPr>
        <w:t xml:space="preserve"> </w:t>
      </w:r>
      <w:r w:rsidRPr="00466FB9">
        <w:rPr>
          <w:rFonts w:ascii="Arial" w:hAnsi="Arial" w:cs="Arial"/>
          <w:b/>
        </w:rPr>
        <w:t>(PL)</w:t>
      </w:r>
    </w:p>
    <w:p w:rsidR="00BE433E" w:rsidRDefault="00BE433E" w:rsidP="00913910">
      <w:pPr>
        <w:spacing w:after="0" w:line="240" w:lineRule="auto"/>
        <w:jc w:val="both"/>
        <w:rPr>
          <w:rFonts w:ascii="Arial" w:hAnsi="Arial" w:cs="Arial"/>
          <w:b/>
        </w:rPr>
      </w:pPr>
    </w:p>
    <w:p w:rsidR="00913910" w:rsidRDefault="00913910" w:rsidP="00913910">
      <w:pPr>
        <w:spacing w:after="0" w:line="240" w:lineRule="auto"/>
        <w:jc w:val="both"/>
        <w:rPr>
          <w:rFonts w:ascii="Arial" w:hAnsi="Arial" w:cs="Arial"/>
        </w:rPr>
      </w:pPr>
      <w:r>
        <w:rPr>
          <w:rFonts w:ascii="Arial" w:hAnsi="Arial" w:cs="Arial"/>
        </w:rPr>
        <w:t>This policy covers personal injury and/or property damage to third parties</w:t>
      </w:r>
      <w:r w:rsidR="00466FB9">
        <w:rPr>
          <w:rFonts w:ascii="Arial" w:hAnsi="Arial" w:cs="Arial"/>
        </w:rPr>
        <w:t>. The policy covers claims due to</w:t>
      </w:r>
      <w:r>
        <w:rPr>
          <w:rFonts w:ascii="Arial" w:hAnsi="Arial" w:cs="Arial"/>
        </w:rPr>
        <w:t xml:space="preserve"> negligence. It is </w:t>
      </w:r>
      <w:r w:rsidR="00466FB9">
        <w:rPr>
          <w:rFonts w:ascii="Arial" w:hAnsi="Arial" w:cs="Arial"/>
        </w:rPr>
        <w:t>required</w:t>
      </w:r>
      <w:r>
        <w:rPr>
          <w:rFonts w:ascii="Arial" w:hAnsi="Arial" w:cs="Arial"/>
        </w:rPr>
        <w:t xml:space="preserve"> when contractual obligations </w:t>
      </w:r>
      <w:r w:rsidR="00466FB9">
        <w:rPr>
          <w:rFonts w:ascii="Arial" w:hAnsi="Arial" w:cs="Arial"/>
        </w:rPr>
        <w:t xml:space="preserve">can </w:t>
      </w:r>
      <w:r>
        <w:rPr>
          <w:rFonts w:ascii="Arial" w:hAnsi="Arial" w:cs="Arial"/>
        </w:rPr>
        <w:t>cause</w:t>
      </w:r>
      <w:r w:rsidR="00466FB9">
        <w:rPr>
          <w:rFonts w:ascii="Arial" w:hAnsi="Arial" w:cs="Arial"/>
        </w:rPr>
        <w:t xml:space="preserve"> a </w:t>
      </w:r>
      <w:r>
        <w:rPr>
          <w:rFonts w:ascii="Arial" w:hAnsi="Arial" w:cs="Arial"/>
        </w:rPr>
        <w:t xml:space="preserve">third party personal injury </w:t>
      </w:r>
      <w:r w:rsidR="00466FB9">
        <w:rPr>
          <w:rFonts w:ascii="Arial" w:hAnsi="Arial" w:cs="Arial"/>
        </w:rPr>
        <w:t>and/</w:t>
      </w:r>
      <w:r>
        <w:rPr>
          <w:rFonts w:ascii="Arial" w:hAnsi="Arial" w:cs="Arial"/>
        </w:rPr>
        <w:t xml:space="preserve">or property damage. </w:t>
      </w:r>
    </w:p>
    <w:p w:rsidR="0082694F" w:rsidRDefault="0082694F" w:rsidP="00913910">
      <w:pPr>
        <w:spacing w:after="0" w:line="240" w:lineRule="auto"/>
        <w:jc w:val="both"/>
        <w:rPr>
          <w:rFonts w:ascii="Arial" w:hAnsi="Arial" w:cs="Arial"/>
        </w:rPr>
      </w:pPr>
    </w:p>
    <w:p w:rsidR="0082694F" w:rsidRDefault="0082694F" w:rsidP="00913910">
      <w:pPr>
        <w:spacing w:after="0" w:line="240" w:lineRule="auto"/>
        <w:jc w:val="both"/>
        <w:rPr>
          <w:rFonts w:ascii="Arial" w:hAnsi="Arial" w:cs="Arial"/>
        </w:rPr>
      </w:pPr>
      <w:r>
        <w:rPr>
          <w:rFonts w:ascii="Arial" w:hAnsi="Arial" w:cs="Arial"/>
        </w:rPr>
        <w:t>Here is an example of some things you need to consider when lo</w:t>
      </w:r>
      <w:r w:rsidR="00A75CB4">
        <w:rPr>
          <w:rFonts w:ascii="Arial" w:hAnsi="Arial" w:cs="Arial"/>
        </w:rPr>
        <w:t>oking at public liability cover.</w:t>
      </w:r>
    </w:p>
    <w:p w:rsidR="0082694F" w:rsidRDefault="0082694F" w:rsidP="00913910">
      <w:pPr>
        <w:spacing w:after="0" w:line="240" w:lineRule="auto"/>
        <w:jc w:val="both"/>
        <w:rPr>
          <w:rFonts w:ascii="Arial" w:hAnsi="Arial" w:cs="Arial"/>
        </w:rPr>
      </w:pPr>
    </w:p>
    <w:tbl>
      <w:tblPr>
        <w:tblStyle w:val="TableGrid"/>
        <w:tblW w:w="9667" w:type="dxa"/>
        <w:tblInd w:w="108" w:type="dxa"/>
        <w:tblLook w:val="04A0" w:firstRow="1" w:lastRow="0" w:firstColumn="1" w:lastColumn="0" w:noHBand="0" w:noVBand="1"/>
      </w:tblPr>
      <w:tblGrid>
        <w:gridCol w:w="9667"/>
      </w:tblGrid>
      <w:tr w:rsidR="00913910" w:rsidTr="00EF54EC">
        <w:trPr>
          <w:trHeight w:val="6173"/>
        </w:trPr>
        <w:tc>
          <w:tcPr>
            <w:tcW w:w="9667" w:type="dxa"/>
            <w:shd w:val="pct12" w:color="auto" w:fill="auto"/>
          </w:tcPr>
          <w:p w:rsidR="0082694F" w:rsidRPr="00EF54EC" w:rsidRDefault="0082694F" w:rsidP="005B31A7">
            <w:pPr>
              <w:jc w:val="both"/>
              <w:rPr>
                <w:rFonts w:ascii="Arial" w:hAnsi="Arial" w:cs="Arial"/>
                <w:b/>
              </w:rPr>
            </w:pPr>
          </w:p>
          <w:p w:rsidR="00EF54EC" w:rsidRDefault="00466FB9" w:rsidP="005B31A7">
            <w:pPr>
              <w:jc w:val="both"/>
              <w:rPr>
                <w:rFonts w:ascii="Arial" w:hAnsi="Arial" w:cs="Arial"/>
                <w:b/>
              </w:rPr>
            </w:pPr>
            <w:r w:rsidRPr="00EF54EC">
              <w:rPr>
                <w:rFonts w:ascii="Arial" w:hAnsi="Arial" w:cs="Arial"/>
                <w:b/>
              </w:rPr>
              <w:t>A c</w:t>
            </w:r>
            <w:r w:rsidR="00281D15" w:rsidRPr="00EF54EC">
              <w:rPr>
                <w:rFonts w:ascii="Arial" w:hAnsi="Arial" w:cs="Arial"/>
                <w:b/>
              </w:rPr>
              <w:t xml:space="preserve">ontractor </w:t>
            </w:r>
            <w:r w:rsidR="008E7B0F">
              <w:rPr>
                <w:rFonts w:ascii="Arial" w:hAnsi="Arial" w:cs="Arial"/>
                <w:b/>
              </w:rPr>
              <w:t xml:space="preserve">is engaged by </w:t>
            </w:r>
            <w:r w:rsidR="00913910" w:rsidRPr="00EF54EC">
              <w:rPr>
                <w:rFonts w:ascii="Arial" w:hAnsi="Arial" w:cs="Arial"/>
                <w:b/>
              </w:rPr>
              <w:t>USP</w:t>
            </w:r>
            <w:r w:rsidRPr="00EF54EC">
              <w:rPr>
                <w:rFonts w:ascii="Arial" w:hAnsi="Arial" w:cs="Arial"/>
                <w:b/>
              </w:rPr>
              <w:t xml:space="preserve">. The services are provided </w:t>
            </w:r>
            <w:r w:rsidR="00674C52" w:rsidRPr="00EF54EC">
              <w:rPr>
                <w:rFonts w:ascii="Arial" w:hAnsi="Arial" w:cs="Arial"/>
                <w:b/>
              </w:rPr>
              <w:t xml:space="preserve">at </w:t>
            </w:r>
            <w:r w:rsidR="00EF54EC" w:rsidRPr="00EF54EC">
              <w:rPr>
                <w:rFonts w:ascii="Arial" w:hAnsi="Arial" w:cs="Arial"/>
                <w:b/>
              </w:rPr>
              <w:t xml:space="preserve">one of the </w:t>
            </w:r>
            <w:r w:rsidR="00913910" w:rsidRPr="00EF54EC">
              <w:rPr>
                <w:rFonts w:ascii="Arial" w:hAnsi="Arial" w:cs="Arial"/>
                <w:b/>
              </w:rPr>
              <w:t>USP</w:t>
            </w:r>
            <w:r w:rsidR="00EF54EC" w:rsidRPr="00EF54EC">
              <w:rPr>
                <w:rFonts w:ascii="Arial" w:hAnsi="Arial" w:cs="Arial"/>
                <w:b/>
              </w:rPr>
              <w:t>’s</w:t>
            </w:r>
            <w:r w:rsidR="00913910" w:rsidRPr="00EF54EC">
              <w:rPr>
                <w:rFonts w:ascii="Arial" w:hAnsi="Arial" w:cs="Arial"/>
                <w:b/>
              </w:rPr>
              <w:t xml:space="preserve"> </w:t>
            </w:r>
            <w:r w:rsidR="00674C52" w:rsidRPr="00EF54EC">
              <w:rPr>
                <w:rFonts w:ascii="Arial" w:hAnsi="Arial" w:cs="Arial"/>
                <w:b/>
              </w:rPr>
              <w:t>campus</w:t>
            </w:r>
            <w:r w:rsidR="00EF54EC" w:rsidRPr="00EF54EC">
              <w:rPr>
                <w:rFonts w:ascii="Arial" w:hAnsi="Arial" w:cs="Arial"/>
                <w:b/>
              </w:rPr>
              <w:t>es</w:t>
            </w:r>
            <w:r w:rsidR="00913910" w:rsidRPr="00EF54EC">
              <w:rPr>
                <w:rFonts w:ascii="Arial" w:hAnsi="Arial" w:cs="Arial"/>
                <w:b/>
              </w:rPr>
              <w:t>.</w:t>
            </w:r>
            <w:r w:rsidR="00456F19" w:rsidRPr="00EF54EC">
              <w:rPr>
                <w:rFonts w:ascii="Arial" w:hAnsi="Arial" w:cs="Arial"/>
                <w:b/>
              </w:rPr>
              <w:t xml:space="preserve"> </w:t>
            </w:r>
            <w:r w:rsidR="00674C52" w:rsidRPr="00EF54EC">
              <w:rPr>
                <w:rFonts w:ascii="Arial" w:hAnsi="Arial" w:cs="Arial"/>
                <w:b/>
              </w:rPr>
              <w:t>A</w:t>
            </w:r>
            <w:r w:rsidR="00913910" w:rsidRPr="00EF54EC">
              <w:rPr>
                <w:rFonts w:ascii="Arial" w:hAnsi="Arial" w:cs="Arial"/>
                <w:b/>
              </w:rPr>
              <w:t xml:space="preserve"> member of the public</w:t>
            </w:r>
            <w:r w:rsidR="00E55FFF" w:rsidRPr="00EF54EC">
              <w:rPr>
                <w:rFonts w:ascii="Arial" w:hAnsi="Arial" w:cs="Arial"/>
                <w:b/>
              </w:rPr>
              <w:t xml:space="preserve"> is injured</w:t>
            </w:r>
            <w:r w:rsidR="00674C52" w:rsidRPr="00EF54EC">
              <w:rPr>
                <w:rFonts w:ascii="Arial" w:hAnsi="Arial" w:cs="Arial"/>
                <w:b/>
              </w:rPr>
              <w:t xml:space="preserve"> while the service is being provided</w:t>
            </w:r>
            <w:r w:rsidR="00913910" w:rsidRPr="00EF54EC">
              <w:rPr>
                <w:rFonts w:ascii="Arial" w:hAnsi="Arial" w:cs="Arial"/>
                <w:b/>
              </w:rPr>
              <w:t>.</w:t>
            </w:r>
            <w:r w:rsidRPr="00EF54EC">
              <w:rPr>
                <w:rFonts w:ascii="Arial" w:hAnsi="Arial" w:cs="Arial"/>
                <w:b/>
              </w:rPr>
              <w:t xml:space="preserve"> Some damage to their property also occurs.</w:t>
            </w:r>
            <w:r w:rsidR="00E55FFF" w:rsidRPr="00EF54EC">
              <w:rPr>
                <w:rFonts w:ascii="Arial" w:hAnsi="Arial" w:cs="Arial"/>
                <w:b/>
              </w:rPr>
              <w:t xml:space="preserve"> </w:t>
            </w:r>
          </w:p>
          <w:p w:rsidR="00EF54EC" w:rsidRDefault="00EF54EC" w:rsidP="005B31A7">
            <w:pPr>
              <w:jc w:val="both"/>
              <w:rPr>
                <w:rFonts w:ascii="Arial" w:hAnsi="Arial" w:cs="Arial"/>
                <w:b/>
              </w:rPr>
            </w:pPr>
          </w:p>
          <w:p w:rsidR="00913910" w:rsidRPr="00EF54EC" w:rsidRDefault="00E55FFF" w:rsidP="005B31A7">
            <w:pPr>
              <w:jc w:val="both"/>
              <w:rPr>
                <w:rFonts w:ascii="Arial" w:hAnsi="Arial" w:cs="Arial"/>
                <w:b/>
              </w:rPr>
            </w:pPr>
            <w:r w:rsidRPr="00EF54EC">
              <w:rPr>
                <w:rFonts w:ascii="Arial" w:hAnsi="Arial" w:cs="Arial"/>
                <w:b/>
              </w:rPr>
              <w:t>Three things might happen</w:t>
            </w:r>
            <w:r w:rsidR="006D7FC3">
              <w:rPr>
                <w:rFonts w:ascii="Arial" w:hAnsi="Arial" w:cs="Arial"/>
                <w:b/>
              </w:rPr>
              <w:t>:</w:t>
            </w:r>
          </w:p>
          <w:p w:rsidR="00466FB9" w:rsidRPr="00EF54EC" w:rsidRDefault="00466FB9" w:rsidP="005B31A7">
            <w:pPr>
              <w:jc w:val="both"/>
              <w:rPr>
                <w:rFonts w:ascii="Arial" w:hAnsi="Arial" w:cs="Arial"/>
                <w:b/>
              </w:rPr>
            </w:pPr>
          </w:p>
          <w:p w:rsidR="00913910" w:rsidRPr="00EF54EC" w:rsidRDefault="00E55FFF" w:rsidP="00F51292">
            <w:pPr>
              <w:pStyle w:val="ListParagraph"/>
              <w:numPr>
                <w:ilvl w:val="0"/>
                <w:numId w:val="5"/>
              </w:numPr>
              <w:jc w:val="both"/>
              <w:rPr>
                <w:rFonts w:ascii="Arial" w:hAnsi="Arial" w:cs="Arial"/>
                <w:b/>
              </w:rPr>
            </w:pPr>
            <w:r w:rsidRPr="00EF54EC">
              <w:rPr>
                <w:rFonts w:ascii="Arial" w:hAnsi="Arial" w:cs="Arial"/>
                <w:b/>
              </w:rPr>
              <w:t>The p</w:t>
            </w:r>
            <w:r w:rsidR="00913910" w:rsidRPr="00EF54EC">
              <w:rPr>
                <w:rFonts w:ascii="Arial" w:hAnsi="Arial" w:cs="Arial"/>
                <w:b/>
              </w:rPr>
              <w:t>erson sues USP and the contractor for loss and</w:t>
            </w:r>
            <w:r w:rsidR="00674C52" w:rsidRPr="00EF54EC">
              <w:rPr>
                <w:rFonts w:ascii="Arial" w:hAnsi="Arial" w:cs="Arial"/>
                <w:b/>
              </w:rPr>
              <w:t>/or</w:t>
            </w:r>
            <w:r w:rsidR="00913910" w:rsidRPr="00EF54EC">
              <w:rPr>
                <w:rFonts w:ascii="Arial" w:hAnsi="Arial" w:cs="Arial"/>
                <w:b/>
              </w:rPr>
              <w:t xml:space="preserve"> damages.</w:t>
            </w:r>
          </w:p>
          <w:p w:rsidR="00913910" w:rsidRPr="00EF54EC" w:rsidRDefault="00E55FFF" w:rsidP="00F51292">
            <w:pPr>
              <w:pStyle w:val="ListParagraph"/>
              <w:numPr>
                <w:ilvl w:val="0"/>
                <w:numId w:val="5"/>
              </w:numPr>
              <w:jc w:val="both"/>
              <w:rPr>
                <w:rFonts w:ascii="Arial" w:hAnsi="Arial" w:cs="Arial"/>
                <w:b/>
              </w:rPr>
            </w:pPr>
            <w:r w:rsidRPr="00EF54EC">
              <w:rPr>
                <w:rFonts w:ascii="Arial" w:hAnsi="Arial" w:cs="Arial"/>
                <w:b/>
              </w:rPr>
              <w:t>The p</w:t>
            </w:r>
            <w:r w:rsidR="00913910" w:rsidRPr="00EF54EC">
              <w:rPr>
                <w:rFonts w:ascii="Arial" w:hAnsi="Arial" w:cs="Arial"/>
                <w:b/>
              </w:rPr>
              <w:t>erson sues USP</w:t>
            </w:r>
            <w:r w:rsidR="00674C52" w:rsidRPr="00EF54EC">
              <w:rPr>
                <w:rFonts w:ascii="Arial" w:hAnsi="Arial" w:cs="Arial"/>
                <w:b/>
              </w:rPr>
              <w:t xml:space="preserve"> alone.</w:t>
            </w:r>
          </w:p>
          <w:p w:rsidR="00913910" w:rsidRPr="00EF54EC" w:rsidRDefault="00E55FFF" w:rsidP="00F51292">
            <w:pPr>
              <w:pStyle w:val="ListParagraph"/>
              <w:numPr>
                <w:ilvl w:val="0"/>
                <w:numId w:val="5"/>
              </w:numPr>
              <w:jc w:val="both"/>
              <w:rPr>
                <w:rFonts w:ascii="Arial" w:hAnsi="Arial" w:cs="Arial"/>
                <w:b/>
              </w:rPr>
            </w:pPr>
            <w:r w:rsidRPr="00EF54EC">
              <w:rPr>
                <w:rFonts w:ascii="Arial" w:hAnsi="Arial" w:cs="Arial"/>
                <w:b/>
              </w:rPr>
              <w:t>The p</w:t>
            </w:r>
            <w:r w:rsidR="00913910" w:rsidRPr="00EF54EC">
              <w:rPr>
                <w:rFonts w:ascii="Arial" w:hAnsi="Arial" w:cs="Arial"/>
                <w:b/>
              </w:rPr>
              <w:t>erson sues the contractor.</w:t>
            </w:r>
          </w:p>
          <w:p w:rsidR="00913910" w:rsidRPr="00EF54EC" w:rsidRDefault="00913910" w:rsidP="005B31A7">
            <w:pPr>
              <w:jc w:val="both"/>
              <w:rPr>
                <w:rFonts w:ascii="Arial" w:hAnsi="Arial" w:cs="Arial"/>
                <w:b/>
              </w:rPr>
            </w:pPr>
          </w:p>
          <w:p w:rsidR="00E55FFF" w:rsidRPr="00EF54EC" w:rsidRDefault="00913910" w:rsidP="005B31A7">
            <w:pPr>
              <w:jc w:val="both"/>
              <w:rPr>
                <w:rFonts w:ascii="Arial" w:hAnsi="Arial" w:cs="Arial"/>
                <w:b/>
              </w:rPr>
            </w:pPr>
            <w:r w:rsidRPr="00EF54EC">
              <w:rPr>
                <w:rFonts w:ascii="Arial" w:hAnsi="Arial" w:cs="Arial"/>
                <w:b/>
              </w:rPr>
              <w:t>If USP is not at fault, the contractor</w:t>
            </w:r>
            <w:r w:rsidR="006D7FC3">
              <w:rPr>
                <w:rFonts w:ascii="Arial" w:hAnsi="Arial" w:cs="Arial"/>
                <w:b/>
              </w:rPr>
              <w:t>’</w:t>
            </w:r>
            <w:r w:rsidRPr="00EF54EC">
              <w:rPr>
                <w:rFonts w:ascii="Arial" w:hAnsi="Arial" w:cs="Arial"/>
                <w:b/>
              </w:rPr>
              <w:t>s insurance should cover</w:t>
            </w:r>
            <w:r w:rsidR="00674C52" w:rsidRPr="00EF54EC">
              <w:rPr>
                <w:rFonts w:ascii="Arial" w:hAnsi="Arial" w:cs="Arial"/>
                <w:b/>
              </w:rPr>
              <w:t xml:space="preserve"> the following things</w:t>
            </w:r>
            <w:r w:rsidR="00E55FFF" w:rsidRPr="00EF54EC">
              <w:rPr>
                <w:rFonts w:ascii="Arial" w:hAnsi="Arial" w:cs="Arial"/>
                <w:b/>
              </w:rPr>
              <w:t>:</w:t>
            </w:r>
          </w:p>
          <w:p w:rsidR="00E55FFF" w:rsidRPr="00EF54EC" w:rsidRDefault="00E55FFF" w:rsidP="00E55FFF">
            <w:pPr>
              <w:pStyle w:val="ListParagraph"/>
              <w:jc w:val="both"/>
              <w:rPr>
                <w:rFonts w:ascii="Arial" w:hAnsi="Arial" w:cs="Arial"/>
                <w:b/>
              </w:rPr>
            </w:pPr>
          </w:p>
          <w:p w:rsidR="00E55FFF" w:rsidRPr="00EF54EC" w:rsidRDefault="00E55FFF" w:rsidP="00E55FFF">
            <w:pPr>
              <w:pStyle w:val="ListParagraph"/>
              <w:numPr>
                <w:ilvl w:val="0"/>
                <w:numId w:val="40"/>
              </w:numPr>
              <w:jc w:val="both"/>
              <w:rPr>
                <w:rFonts w:ascii="Arial" w:hAnsi="Arial" w:cs="Arial"/>
                <w:b/>
              </w:rPr>
            </w:pPr>
            <w:r w:rsidRPr="00EF54EC">
              <w:rPr>
                <w:rFonts w:ascii="Arial" w:hAnsi="Arial" w:cs="Arial"/>
                <w:b/>
              </w:rPr>
              <w:t>T</w:t>
            </w:r>
            <w:r w:rsidR="00913910" w:rsidRPr="00EF54EC">
              <w:rPr>
                <w:rFonts w:ascii="Arial" w:hAnsi="Arial" w:cs="Arial"/>
                <w:b/>
              </w:rPr>
              <w:t>he claim against them</w:t>
            </w:r>
            <w:r w:rsidR="00BE433E" w:rsidRPr="00EF54EC">
              <w:rPr>
                <w:rFonts w:ascii="Arial" w:hAnsi="Arial" w:cs="Arial"/>
                <w:b/>
              </w:rPr>
              <w:t>.</w:t>
            </w:r>
          </w:p>
          <w:p w:rsidR="00913910" w:rsidRPr="00EF54EC" w:rsidRDefault="00674C52" w:rsidP="00E55FFF">
            <w:pPr>
              <w:pStyle w:val="ListParagraph"/>
              <w:numPr>
                <w:ilvl w:val="0"/>
                <w:numId w:val="40"/>
              </w:numPr>
              <w:jc w:val="both"/>
              <w:rPr>
                <w:rFonts w:ascii="Arial" w:hAnsi="Arial" w:cs="Arial"/>
                <w:b/>
              </w:rPr>
            </w:pPr>
            <w:r w:rsidRPr="00EF54EC">
              <w:rPr>
                <w:rFonts w:ascii="Arial" w:hAnsi="Arial" w:cs="Arial"/>
                <w:b/>
              </w:rPr>
              <w:t>C</w:t>
            </w:r>
            <w:r w:rsidR="00913910" w:rsidRPr="00EF54EC">
              <w:rPr>
                <w:rFonts w:ascii="Arial" w:hAnsi="Arial" w:cs="Arial"/>
                <w:b/>
              </w:rPr>
              <w:t>osts incurred b</w:t>
            </w:r>
            <w:r w:rsidRPr="00EF54EC">
              <w:rPr>
                <w:rFonts w:ascii="Arial" w:hAnsi="Arial" w:cs="Arial"/>
                <w:b/>
              </w:rPr>
              <w:t>y USP in defending its position on any contractor negligence.</w:t>
            </w:r>
          </w:p>
          <w:p w:rsidR="00674C52" w:rsidRPr="00EF54EC" w:rsidRDefault="00674C52" w:rsidP="00674C52">
            <w:pPr>
              <w:pStyle w:val="ListParagraph"/>
              <w:jc w:val="both"/>
              <w:rPr>
                <w:rFonts w:ascii="Arial" w:hAnsi="Arial" w:cs="Arial"/>
                <w:b/>
              </w:rPr>
            </w:pPr>
          </w:p>
          <w:p w:rsidR="00674C52" w:rsidRPr="00EF54EC" w:rsidRDefault="006D7FC3" w:rsidP="00674C52">
            <w:pPr>
              <w:jc w:val="both"/>
              <w:rPr>
                <w:rFonts w:ascii="Arial" w:hAnsi="Arial" w:cs="Arial"/>
                <w:b/>
              </w:rPr>
            </w:pPr>
            <w:r>
              <w:rPr>
                <w:rFonts w:ascii="Arial" w:hAnsi="Arial" w:cs="Arial"/>
                <w:b/>
              </w:rPr>
              <w:t xml:space="preserve">When you </w:t>
            </w:r>
            <w:r w:rsidR="00674C52" w:rsidRPr="00EF54EC">
              <w:rPr>
                <w:rFonts w:ascii="Arial" w:hAnsi="Arial" w:cs="Arial"/>
                <w:b/>
              </w:rPr>
              <w:t xml:space="preserve">review the insurance requirements in the contract, </w:t>
            </w:r>
            <w:r w:rsidR="00BE433E" w:rsidRPr="00EF54EC">
              <w:rPr>
                <w:rFonts w:ascii="Arial" w:hAnsi="Arial" w:cs="Arial"/>
                <w:b/>
              </w:rPr>
              <w:t xml:space="preserve">you should </w:t>
            </w:r>
            <w:r w:rsidR="00674C52" w:rsidRPr="00EF54EC">
              <w:rPr>
                <w:rFonts w:ascii="Arial" w:hAnsi="Arial" w:cs="Arial"/>
                <w:b/>
              </w:rPr>
              <w:t xml:space="preserve">consider the following types of factors: </w:t>
            </w:r>
          </w:p>
          <w:p w:rsidR="00674C52" w:rsidRPr="00EF54EC" w:rsidRDefault="00674C52" w:rsidP="00674C52">
            <w:pPr>
              <w:jc w:val="both"/>
              <w:rPr>
                <w:rFonts w:ascii="Arial" w:hAnsi="Arial" w:cs="Arial"/>
                <w:b/>
              </w:rPr>
            </w:pPr>
          </w:p>
          <w:p w:rsidR="00674C52" w:rsidRPr="00EF54EC" w:rsidRDefault="00674C52" w:rsidP="00674C52">
            <w:pPr>
              <w:pStyle w:val="ListParagraph"/>
              <w:numPr>
                <w:ilvl w:val="0"/>
                <w:numId w:val="6"/>
              </w:numPr>
              <w:jc w:val="both"/>
              <w:rPr>
                <w:rFonts w:ascii="Arial" w:hAnsi="Arial" w:cs="Arial"/>
                <w:b/>
              </w:rPr>
            </w:pPr>
            <w:r w:rsidRPr="00EF54EC">
              <w:rPr>
                <w:rFonts w:ascii="Arial" w:hAnsi="Arial" w:cs="Arial"/>
                <w:b/>
              </w:rPr>
              <w:t xml:space="preserve">Are there any unusual things that might mean a higher risk of a </w:t>
            </w:r>
            <w:r w:rsidR="00BE433E" w:rsidRPr="00EF54EC">
              <w:rPr>
                <w:rFonts w:ascii="Arial" w:hAnsi="Arial" w:cs="Arial"/>
                <w:b/>
              </w:rPr>
              <w:t>potential</w:t>
            </w:r>
            <w:r w:rsidRPr="00EF54EC">
              <w:rPr>
                <w:rFonts w:ascii="Arial" w:hAnsi="Arial" w:cs="Arial"/>
                <w:b/>
              </w:rPr>
              <w:t xml:space="preserve"> incident?</w:t>
            </w:r>
          </w:p>
          <w:p w:rsidR="00674C52" w:rsidRPr="00EF54EC" w:rsidRDefault="00674C52" w:rsidP="00674C52">
            <w:pPr>
              <w:pStyle w:val="ListParagraph"/>
              <w:numPr>
                <w:ilvl w:val="0"/>
                <w:numId w:val="6"/>
              </w:numPr>
              <w:jc w:val="both"/>
              <w:rPr>
                <w:rFonts w:ascii="Arial" w:hAnsi="Arial" w:cs="Arial"/>
                <w:b/>
              </w:rPr>
            </w:pPr>
            <w:r w:rsidRPr="00EF54EC">
              <w:rPr>
                <w:rFonts w:ascii="Arial" w:hAnsi="Arial" w:cs="Arial"/>
                <w:b/>
              </w:rPr>
              <w:t xml:space="preserve">Will the work be in a public location? This might increase the risk of injury to </w:t>
            </w:r>
            <w:r w:rsidR="00BE433E" w:rsidRPr="00EF54EC">
              <w:rPr>
                <w:rFonts w:ascii="Arial" w:hAnsi="Arial" w:cs="Arial"/>
                <w:b/>
              </w:rPr>
              <w:t>somebody.</w:t>
            </w:r>
          </w:p>
          <w:p w:rsidR="00674C52" w:rsidRPr="00EF54EC" w:rsidRDefault="00674C52" w:rsidP="00674C52">
            <w:pPr>
              <w:pStyle w:val="ListParagraph"/>
              <w:numPr>
                <w:ilvl w:val="0"/>
                <w:numId w:val="6"/>
              </w:numPr>
              <w:jc w:val="both"/>
              <w:rPr>
                <w:rFonts w:ascii="Arial" w:hAnsi="Arial" w:cs="Arial"/>
                <w:b/>
              </w:rPr>
            </w:pPr>
            <w:r w:rsidRPr="00EF54EC">
              <w:rPr>
                <w:rFonts w:ascii="Arial" w:hAnsi="Arial" w:cs="Arial"/>
                <w:b/>
              </w:rPr>
              <w:t>Are the risks of damage to property higher because of the contract objectives?</w:t>
            </w:r>
          </w:p>
          <w:p w:rsidR="00BE433E" w:rsidRPr="00EF54EC" w:rsidRDefault="00674C52" w:rsidP="00674C52">
            <w:pPr>
              <w:pStyle w:val="ListParagraph"/>
              <w:numPr>
                <w:ilvl w:val="0"/>
                <w:numId w:val="6"/>
              </w:numPr>
              <w:jc w:val="both"/>
              <w:rPr>
                <w:rFonts w:ascii="Arial" w:hAnsi="Arial" w:cs="Arial"/>
                <w:b/>
              </w:rPr>
            </w:pPr>
            <w:r w:rsidRPr="00EF54EC">
              <w:rPr>
                <w:rFonts w:ascii="Arial" w:hAnsi="Arial" w:cs="Arial"/>
                <w:b/>
              </w:rPr>
              <w:t xml:space="preserve">What do </w:t>
            </w:r>
            <w:r w:rsidR="006D7FC3">
              <w:rPr>
                <w:rFonts w:ascii="Arial" w:hAnsi="Arial" w:cs="Arial"/>
                <w:b/>
              </w:rPr>
              <w:t>you</w:t>
            </w:r>
            <w:r w:rsidRPr="00EF54EC">
              <w:rPr>
                <w:rFonts w:ascii="Arial" w:hAnsi="Arial" w:cs="Arial"/>
                <w:b/>
              </w:rPr>
              <w:t xml:space="preserve"> </w:t>
            </w:r>
            <w:r w:rsidR="00BE433E" w:rsidRPr="00EF54EC">
              <w:rPr>
                <w:rFonts w:ascii="Arial" w:hAnsi="Arial" w:cs="Arial"/>
                <w:b/>
              </w:rPr>
              <w:t xml:space="preserve">realistically </w:t>
            </w:r>
            <w:r w:rsidRPr="00EF54EC">
              <w:rPr>
                <w:rFonts w:ascii="Arial" w:hAnsi="Arial" w:cs="Arial"/>
                <w:b/>
              </w:rPr>
              <w:t xml:space="preserve">think the maximum loss </w:t>
            </w:r>
            <w:r w:rsidR="006D7FC3">
              <w:rPr>
                <w:rFonts w:ascii="Arial" w:hAnsi="Arial" w:cs="Arial"/>
                <w:b/>
              </w:rPr>
              <w:t xml:space="preserve">USP </w:t>
            </w:r>
            <w:r w:rsidR="00BE433E" w:rsidRPr="00EF54EC">
              <w:rPr>
                <w:rFonts w:ascii="Arial" w:hAnsi="Arial" w:cs="Arial"/>
                <w:b/>
              </w:rPr>
              <w:t>could suffer is</w:t>
            </w:r>
            <w:r w:rsidR="006D7FC3">
              <w:rPr>
                <w:rFonts w:ascii="Arial" w:hAnsi="Arial" w:cs="Arial"/>
                <w:b/>
              </w:rPr>
              <w:t>?</w:t>
            </w:r>
          </w:p>
          <w:p w:rsidR="0082694F" w:rsidRPr="00EF54EC" w:rsidRDefault="00674C52" w:rsidP="0082694F">
            <w:pPr>
              <w:pStyle w:val="ListParagraph"/>
              <w:numPr>
                <w:ilvl w:val="0"/>
                <w:numId w:val="6"/>
              </w:numPr>
              <w:jc w:val="both"/>
              <w:rPr>
                <w:rFonts w:ascii="Arial" w:hAnsi="Arial" w:cs="Arial"/>
                <w:b/>
              </w:rPr>
            </w:pPr>
            <w:r w:rsidRPr="00EF54EC">
              <w:rPr>
                <w:rFonts w:ascii="Arial" w:hAnsi="Arial" w:cs="Arial"/>
                <w:b/>
              </w:rPr>
              <w:t>Is insurance cover on both sides considered enough</w:t>
            </w:r>
            <w:r w:rsidR="00BE433E" w:rsidRPr="00EF54EC">
              <w:rPr>
                <w:rFonts w:ascii="Arial" w:hAnsi="Arial" w:cs="Arial"/>
                <w:b/>
              </w:rPr>
              <w:t xml:space="preserve"> to cover possible losses</w:t>
            </w:r>
            <w:r w:rsidRPr="00EF54EC">
              <w:rPr>
                <w:rFonts w:ascii="Arial" w:hAnsi="Arial" w:cs="Arial"/>
                <w:b/>
              </w:rPr>
              <w:t xml:space="preserve">? </w:t>
            </w:r>
          </w:p>
          <w:p w:rsidR="00EF54EC" w:rsidRPr="00EF54EC" w:rsidRDefault="00EF54EC" w:rsidP="00EF54EC">
            <w:pPr>
              <w:pStyle w:val="ListParagraph"/>
              <w:jc w:val="both"/>
              <w:rPr>
                <w:rFonts w:ascii="Arial" w:hAnsi="Arial" w:cs="Arial"/>
                <w:b/>
              </w:rPr>
            </w:pPr>
          </w:p>
        </w:tc>
      </w:tr>
    </w:tbl>
    <w:p w:rsidR="00913910" w:rsidRDefault="00913910" w:rsidP="00913910">
      <w:pPr>
        <w:spacing w:after="0" w:line="240" w:lineRule="auto"/>
        <w:jc w:val="both"/>
        <w:rPr>
          <w:rFonts w:ascii="Arial" w:hAnsi="Arial" w:cs="Arial"/>
        </w:rPr>
      </w:pPr>
    </w:p>
    <w:p w:rsidR="00BE433E" w:rsidRDefault="00BE433E" w:rsidP="00913910">
      <w:pPr>
        <w:spacing w:after="0" w:line="240" w:lineRule="auto"/>
        <w:jc w:val="both"/>
        <w:rPr>
          <w:rFonts w:ascii="Arial" w:hAnsi="Arial" w:cs="Arial"/>
        </w:rPr>
      </w:pPr>
    </w:p>
    <w:p w:rsidR="00BE433E" w:rsidRDefault="00BE433E" w:rsidP="00913910">
      <w:pPr>
        <w:spacing w:after="0" w:line="240" w:lineRule="auto"/>
        <w:jc w:val="both"/>
        <w:rPr>
          <w:rFonts w:ascii="Arial" w:hAnsi="Arial" w:cs="Arial"/>
        </w:rPr>
      </w:pPr>
    </w:p>
    <w:p w:rsidR="00913910" w:rsidRDefault="00913910" w:rsidP="00913910">
      <w:pPr>
        <w:spacing w:after="0" w:line="240" w:lineRule="auto"/>
        <w:jc w:val="both"/>
        <w:rPr>
          <w:rFonts w:ascii="Arial" w:hAnsi="Arial" w:cs="Arial"/>
        </w:rPr>
      </w:pPr>
    </w:p>
    <w:p w:rsidR="00466FB9" w:rsidRDefault="00466FB9">
      <w:pPr>
        <w:rPr>
          <w:rFonts w:ascii="Arial" w:hAnsi="Arial" w:cs="Arial"/>
          <w:b/>
        </w:rPr>
      </w:pPr>
      <w:r>
        <w:rPr>
          <w:rFonts w:ascii="Arial" w:hAnsi="Arial" w:cs="Arial"/>
          <w:b/>
        </w:rPr>
        <w:br w:type="page"/>
      </w:r>
    </w:p>
    <w:p w:rsidR="00913910" w:rsidRDefault="00913910" w:rsidP="00913910">
      <w:pPr>
        <w:spacing w:after="0" w:line="240" w:lineRule="auto"/>
        <w:jc w:val="both"/>
        <w:rPr>
          <w:rFonts w:ascii="Arial" w:hAnsi="Arial" w:cs="Arial"/>
          <w:b/>
        </w:rPr>
      </w:pPr>
    </w:p>
    <w:p w:rsidR="00EF54EC" w:rsidRDefault="00913910" w:rsidP="00913910">
      <w:pPr>
        <w:spacing w:after="0" w:line="240" w:lineRule="auto"/>
        <w:jc w:val="both"/>
        <w:rPr>
          <w:rFonts w:ascii="Arial" w:hAnsi="Arial" w:cs="Arial"/>
          <w:b/>
        </w:rPr>
      </w:pPr>
      <w:r w:rsidRPr="00BE433E">
        <w:rPr>
          <w:rFonts w:ascii="Arial" w:hAnsi="Arial" w:cs="Arial"/>
          <w:b/>
        </w:rPr>
        <w:t>Product Liability</w:t>
      </w:r>
    </w:p>
    <w:p w:rsidR="00EF54EC" w:rsidRDefault="00EF54EC" w:rsidP="00913910">
      <w:pPr>
        <w:spacing w:after="0" w:line="240" w:lineRule="auto"/>
        <w:jc w:val="both"/>
        <w:rPr>
          <w:rFonts w:ascii="Arial" w:hAnsi="Arial" w:cs="Arial"/>
          <w:b/>
        </w:rPr>
      </w:pPr>
    </w:p>
    <w:p w:rsidR="00EF54EC" w:rsidRDefault="00EF54EC" w:rsidP="00913910">
      <w:pPr>
        <w:spacing w:after="0" w:line="240" w:lineRule="auto"/>
        <w:jc w:val="both"/>
        <w:rPr>
          <w:rFonts w:ascii="Arial" w:hAnsi="Arial" w:cs="Arial"/>
        </w:rPr>
      </w:pPr>
      <w:r>
        <w:rPr>
          <w:rFonts w:ascii="Arial" w:hAnsi="Arial" w:cs="Arial"/>
        </w:rPr>
        <w:t>This covers liability for a product</w:t>
      </w:r>
      <w:r w:rsidR="00913910">
        <w:rPr>
          <w:rFonts w:ascii="Arial" w:hAnsi="Arial" w:cs="Arial"/>
        </w:rPr>
        <w:t xml:space="preserve"> which cause</w:t>
      </w:r>
      <w:r w:rsidR="00134764">
        <w:rPr>
          <w:rFonts w:ascii="Arial" w:hAnsi="Arial" w:cs="Arial"/>
        </w:rPr>
        <w:t>s</w:t>
      </w:r>
      <w:r w:rsidR="00913910">
        <w:rPr>
          <w:rFonts w:ascii="Arial" w:hAnsi="Arial" w:cs="Arial"/>
        </w:rPr>
        <w:t xml:space="preserve"> personal injury or property damage. </w:t>
      </w:r>
    </w:p>
    <w:p w:rsidR="00EF54EC" w:rsidRDefault="00EF54EC" w:rsidP="00913910">
      <w:pPr>
        <w:spacing w:after="0" w:line="240" w:lineRule="auto"/>
        <w:jc w:val="both"/>
        <w:rPr>
          <w:rFonts w:ascii="Arial" w:hAnsi="Arial" w:cs="Arial"/>
        </w:rPr>
      </w:pPr>
    </w:p>
    <w:p w:rsidR="00672A6F" w:rsidRDefault="00672A6F" w:rsidP="00913910">
      <w:pPr>
        <w:spacing w:after="0" w:line="240" w:lineRule="auto"/>
        <w:jc w:val="both"/>
        <w:rPr>
          <w:rFonts w:ascii="Arial" w:hAnsi="Arial" w:cs="Arial"/>
        </w:rPr>
      </w:pPr>
      <w:r>
        <w:rPr>
          <w:rFonts w:ascii="Arial" w:hAnsi="Arial" w:cs="Arial"/>
        </w:rPr>
        <w:t>Here is an example of how the insurance could work.</w:t>
      </w:r>
    </w:p>
    <w:p w:rsidR="00913910" w:rsidRDefault="00913910" w:rsidP="00913910">
      <w:pPr>
        <w:spacing w:after="0" w:line="240" w:lineRule="auto"/>
        <w:jc w:val="both"/>
        <w:rPr>
          <w:rFonts w:ascii="Arial" w:hAnsi="Arial" w:cs="Arial"/>
        </w:rPr>
      </w:pPr>
      <w:r>
        <w:rPr>
          <w:rFonts w:ascii="Arial" w:hAnsi="Arial" w:cs="Arial"/>
        </w:rPr>
        <w:t xml:space="preserve"> </w:t>
      </w:r>
    </w:p>
    <w:tbl>
      <w:tblPr>
        <w:tblStyle w:val="TableGrid"/>
        <w:tblW w:w="9630" w:type="dxa"/>
        <w:tblInd w:w="108" w:type="dxa"/>
        <w:shd w:val="pct12" w:color="auto" w:fill="auto"/>
        <w:tblLook w:val="04A0" w:firstRow="1" w:lastRow="0" w:firstColumn="1" w:lastColumn="0" w:noHBand="0" w:noVBand="1"/>
      </w:tblPr>
      <w:tblGrid>
        <w:gridCol w:w="9630"/>
      </w:tblGrid>
      <w:tr w:rsidR="00913910" w:rsidTr="00134764">
        <w:trPr>
          <w:trHeight w:val="4049"/>
        </w:trPr>
        <w:tc>
          <w:tcPr>
            <w:tcW w:w="9630" w:type="dxa"/>
            <w:shd w:val="pct12" w:color="auto" w:fill="auto"/>
          </w:tcPr>
          <w:p w:rsidR="0092440B" w:rsidRDefault="0092440B" w:rsidP="005B31A7">
            <w:pPr>
              <w:jc w:val="both"/>
              <w:rPr>
                <w:rFonts w:ascii="Arial" w:hAnsi="Arial" w:cs="Arial"/>
                <w:b/>
              </w:rPr>
            </w:pPr>
          </w:p>
          <w:p w:rsidR="00913910" w:rsidRDefault="00CC4D2F" w:rsidP="005B31A7">
            <w:pPr>
              <w:jc w:val="both"/>
              <w:rPr>
                <w:rFonts w:ascii="Arial" w:hAnsi="Arial" w:cs="Arial"/>
                <w:b/>
              </w:rPr>
            </w:pPr>
            <w:r>
              <w:rPr>
                <w:rFonts w:ascii="Arial" w:hAnsi="Arial" w:cs="Arial"/>
                <w:b/>
              </w:rPr>
              <w:t>A c</w:t>
            </w:r>
            <w:r w:rsidR="00913910" w:rsidRPr="00134764">
              <w:rPr>
                <w:rFonts w:ascii="Arial" w:hAnsi="Arial" w:cs="Arial"/>
                <w:b/>
              </w:rPr>
              <w:t xml:space="preserve">ontractor supplies </w:t>
            </w:r>
            <w:r>
              <w:rPr>
                <w:rFonts w:ascii="Arial" w:hAnsi="Arial" w:cs="Arial"/>
                <w:b/>
              </w:rPr>
              <w:t xml:space="preserve">faulty </w:t>
            </w:r>
            <w:r w:rsidR="00913910" w:rsidRPr="00134764">
              <w:rPr>
                <w:rFonts w:ascii="Arial" w:hAnsi="Arial" w:cs="Arial"/>
                <w:b/>
              </w:rPr>
              <w:t>equipment</w:t>
            </w:r>
            <w:r w:rsidR="002E55F1">
              <w:rPr>
                <w:rFonts w:ascii="Arial" w:hAnsi="Arial" w:cs="Arial"/>
                <w:b/>
              </w:rPr>
              <w:t xml:space="preserve"> to USP</w:t>
            </w:r>
            <w:r w:rsidR="00913910" w:rsidRPr="00134764">
              <w:rPr>
                <w:rFonts w:ascii="Arial" w:hAnsi="Arial" w:cs="Arial"/>
                <w:b/>
              </w:rPr>
              <w:t xml:space="preserve">. </w:t>
            </w:r>
            <w:r>
              <w:rPr>
                <w:rFonts w:ascii="Arial" w:hAnsi="Arial" w:cs="Arial"/>
                <w:b/>
              </w:rPr>
              <w:t xml:space="preserve">A person gets hurt. </w:t>
            </w:r>
            <w:r w:rsidR="002E55F1">
              <w:rPr>
                <w:rFonts w:ascii="Arial" w:hAnsi="Arial" w:cs="Arial"/>
                <w:b/>
              </w:rPr>
              <w:t xml:space="preserve">This person has three possible options if they want to take it further: </w:t>
            </w:r>
          </w:p>
          <w:p w:rsidR="002E55F1" w:rsidRPr="00134764" w:rsidRDefault="002E55F1" w:rsidP="005B31A7">
            <w:pPr>
              <w:jc w:val="both"/>
              <w:rPr>
                <w:rFonts w:ascii="Arial" w:hAnsi="Arial" w:cs="Arial"/>
                <w:b/>
              </w:rPr>
            </w:pPr>
          </w:p>
          <w:p w:rsidR="00913910" w:rsidRPr="00134764" w:rsidRDefault="002E55F1" w:rsidP="00F51292">
            <w:pPr>
              <w:pStyle w:val="ListParagraph"/>
              <w:numPr>
                <w:ilvl w:val="0"/>
                <w:numId w:val="7"/>
              </w:numPr>
              <w:jc w:val="both"/>
              <w:rPr>
                <w:rFonts w:ascii="Arial" w:hAnsi="Arial" w:cs="Arial"/>
                <w:b/>
              </w:rPr>
            </w:pPr>
            <w:r>
              <w:rPr>
                <w:rFonts w:ascii="Arial" w:hAnsi="Arial" w:cs="Arial"/>
                <w:b/>
              </w:rPr>
              <w:t>S</w:t>
            </w:r>
            <w:r w:rsidR="00913910" w:rsidRPr="00134764">
              <w:rPr>
                <w:rFonts w:ascii="Arial" w:hAnsi="Arial" w:cs="Arial"/>
                <w:b/>
              </w:rPr>
              <w:t>ue both USP and the contractor for loss and damages.</w:t>
            </w:r>
          </w:p>
          <w:p w:rsidR="00913910" w:rsidRPr="00134764" w:rsidRDefault="002E55F1" w:rsidP="00F51292">
            <w:pPr>
              <w:pStyle w:val="ListParagraph"/>
              <w:numPr>
                <w:ilvl w:val="0"/>
                <w:numId w:val="7"/>
              </w:numPr>
              <w:jc w:val="both"/>
              <w:rPr>
                <w:rFonts w:ascii="Arial" w:hAnsi="Arial" w:cs="Arial"/>
                <w:b/>
              </w:rPr>
            </w:pPr>
            <w:r>
              <w:rPr>
                <w:rFonts w:ascii="Arial" w:hAnsi="Arial" w:cs="Arial"/>
                <w:b/>
              </w:rPr>
              <w:t>O</w:t>
            </w:r>
            <w:r w:rsidR="00913910" w:rsidRPr="00134764">
              <w:rPr>
                <w:rFonts w:ascii="Arial" w:hAnsi="Arial" w:cs="Arial"/>
                <w:b/>
              </w:rPr>
              <w:t>nly sue USP</w:t>
            </w:r>
            <w:r w:rsidR="00F57C7E">
              <w:rPr>
                <w:rFonts w:ascii="Arial" w:hAnsi="Arial" w:cs="Arial"/>
                <w:b/>
              </w:rPr>
              <w:t>.</w:t>
            </w:r>
          </w:p>
          <w:p w:rsidR="00913910" w:rsidRPr="00134764" w:rsidRDefault="002E55F1" w:rsidP="00F51292">
            <w:pPr>
              <w:pStyle w:val="ListParagraph"/>
              <w:numPr>
                <w:ilvl w:val="0"/>
                <w:numId w:val="7"/>
              </w:numPr>
              <w:jc w:val="both"/>
              <w:rPr>
                <w:rFonts w:ascii="Arial" w:hAnsi="Arial" w:cs="Arial"/>
                <w:b/>
              </w:rPr>
            </w:pPr>
            <w:r>
              <w:rPr>
                <w:rFonts w:ascii="Arial" w:hAnsi="Arial" w:cs="Arial"/>
                <w:b/>
              </w:rPr>
              <w:t>Only sue</w:t>
            </w:r>
            <w:r w:rsidR="00913910" w:rsidRPr="00134764">
              <w:rPr>
                <w:rFonts w:ascii="Arial" w:hAnsi="Arial" w:cs="Arial"/>
                <w:b/>
              </w:rPr>
              <w:t xml:space="preserve"> the contractor</w:t>
            </w:r>
            <w:r w:rsidR="00F57C7E">
              <w:rPr>
                <w:rFonts w:ascii="Arial" w:hAnsi="Arial" w:cs="Arial"/>
                <w:b/>
              </w:rPr>
              <w:t>.</w:t>
            </w:r>
          </w:p>
          <w:p w:rsidR="00913910" w:rsidRPr="00134764" w:rsidRDefault="00913910" w:rsidP="005B31A7">
            <w:pPr>
              <w:jc w:val="both"/>
              <w:rPr>
                <w:rFonts w:ascii="Arial" w:hAnsi="Arial" w:cs="Arial"/>
                <w:b/>
              </w:rPr>
            </w:pPr>
          </w:p>
          <w:p w:rsidR="00913910" w:rsidRDefault="002E55F1" w:rsidP="005B31A7">
            <w:pPr>
              <w:jc w:val="both"/>
              <w:rPr>
                <w:rFonts w:ascii="Arial" w:hAnsi="Arial" w:cs="Arial"/>
                <w:b/>
              </w:rPr>
            </w:pPr>
            <w:r>
              <w:rPr>
                <w:rFonts w:ascii="Arial" w:hAnsi="Arial" w:cs="Arial"/>
                <w:b/>
              </w:rPr>
              <w:t xml:space="preserve">If USP is not at fault, their insurance should cover: </w:t>
            </w:r>
          </w:p>
          <w:p w:rsidR="002E55F1" w:rsidRDefault="002E55F1" w:rsidP="005B31A7">
            <w:pPr>
              <w:jc w:val="both"/>
              <w:rPr>
                <w:rFonts w:ascii="Arial" w:hAnsi="Arial" w:cs="Arial"/>
                <w:b/>
              </w:rPr>
            </w:pPr>
          </w:p>
          <w:p w:rsidR="002E55F1" w:rsidRPr="002E55F1" w:rsidRDefault="002E55F1" w:rsidP="002E55F1">
            <w:pPr>
              <w:pStyle w:val="ListParagraph"/>
              <w:numPr>
                <w:ilvl w:val="0"/>
                <w:numId w:val="44"/>
              </w:numPr>
              <w:jc w:val="both"/>
              <w:rPr>
                <w:rFonts w:ascii="Arial" w:hAnsi="Arial" w:cs="Arial"/>
                <w:b/>
              </w:rPr>
            </w:pPr>
            <w:r w:rsidRPr="002E55F1">
              <w:rPr>
                <w:rFonts w:ascii="Arial" w:hAnsi="Arial" w:cs="Arial"/>
                <w:b/>
              </w:rPr>
              <w:t>T</w:t>
            </w:r>
            <w:r w:rsidR="00913910" w:rsidRPr="002E55F1">
              <w:rPr>
                <w:rFonts w:ascii="Arial" w:hAnsi="Arial" w:cs="Arial"/>
                <w:b/>
              </w:rPr>
              <w:t>he claim against them</w:t>
            </w:r>
            <w:r w:rsidR="00F57C7E">
              <w:rPr>
                <w:rFonts w:ascii="Arial" w:hAnsi="Arial" w:cs="Arial"/>
                <w:b/>
              </w:rPr>
              <w:t>.</w:t>
            </w:r>
          </w:p>
          <w:p w:rsidR="00913910" w:rsidRPr="002E55F1" w:rsidRDefault="002E55F1" w:rsidP="002E55F1">
            <w:pPr>
              <w:pStyle w:val="ListParagraph"/>
              <w:numPr>
                <w:ilvl w:val="0"/>
                <w:numId w:val="44"/>
              </w:numPr>
              <w:jc w:val="both"/>
              <w:rPr>
                <w:rFonts w:ascii="Arial" w:hAnsi="Arial" w:cs="Arial"/>
                <w:b/>
              </w:rPr>
            </w:pPr>
            <w:r w:rsidRPr="002E55F1">
              <w:rPr>
                <w:rFonts w:ascii="Arial" w:hAnsi="Arial" w:cs="Arial"/>
                <w:b/>
              </w:rPr>
              <w:t xml:space="preserve">Any </w:t>
            </w:r>
            <w:r w:rsidR="00913910" w:rsidRPr="002E55F1">
              <w:rPr>
                <w:rFonts w:ascii="Arial" w:hAnsi="Arial" w:cs="Arial"/>
                <w:b/>
              </w:rPr>
              <w:t>costs incurred by USP in defending its position.</w:t>
            </w:r>
          </w:p>
          <w:p w:rsidR="002E55F1" w:rsidRPr="00134764" w:rsidRDefault="002E55F1" w:rsidP="005B31A7">
            <w:pPr>
              <w:jc w:val="both"/>
              <w:rPr>
                <w:rFonts w:ascii="Arial" w:hAnsi="Arial" w:cs="Arial"/>
                <w:b/>
              </w:rPr>
            </w:pPr>
          </w:p>
          <w:p w:rsidR="002E55F1" w:rsidRDefault="00EF54EC" w:rsidP="002E55F1">
            <w:pPr>
              <w:jc w:val="both"/>
              <w:rPr>
                <w:rFonts w:ascii="Arial" w:hAnsi="Arial" w:cs="Arial"/>
                <w:b/>
              </w:rPr>
            </w:pPr>
            <w:r w:rsidRPr="00134764">
              <w:rPr>
                <w:rFonts w:ascii="Arial" w:hAnsi="Arial" w:cs="Arial"/>
                <w:b/>
              </w:rPr>
              <w:t>When r</w:t>
            </w:r>
            <w:r w:rsidR="002E55F1">
              <w:rPr>
                <w:rFonts w:ascii="Arial" w:hAnsi="Arial" w:cs="Arial"/>
                <w:b/>
              </w:rPr>
              <w:t>eviewing insurance requirements, the following should be considered:</w:t>
            </w:r>
          </w:p>
          <w:p w:rsidR="002E55F1" w:rsidRDefault="002E55F1" w:rsidP="002E55F1">
            <w:pPr>
              <w:jc w:val="both"/>
              <w:rPr>
                <w:rFonts w:ascii="Arial" w:hAnsi="Arial" w:cs="Arial"/>
                <w:b/>
              </w:rPr>
            </w:pPr>
          </w:p>
          <w:p w:rsidR="00EF54EC" w:rsidRPr="002E55F1" w:rsidRDefault="00EF54EC" w:rsidP="002E55F1">
            <w:pPr>
              <w:pStyle w:val="ListParagraph"/>
              <w:numPr>
                <w:ilvl w:val="0"/>
                <w:numId w:val="43"/>
              </w:numPr>
              <w:jc w:val="both"/>
              <w:rPr>
                <w:rFonts w:ascii="Arial" w:hAnsi="Arial" w:cs="Arial"/>
                <w:b/>
              </w:rPr>
            </w:pPr>
            <w:r w:rsidRPr="002E55F1">
              <w:rPr>
                <w:rFonts w:ascii="Arial" w:hAnsi="Arial" w:cs="Arial"/>
                <w:b/>
              </w:rPr>
              <w:t>Could the product cause injury?</w:t>
            </w:r>
          </w:p>
          <w:p w:rsidR="006D7FC3" w:rsidRDefault="006D7FC3" w:rsidP="002E55F1">
            <w:pPr>
              <w:pStyle w:val="ListParagraph"/>
              <w:numPr>
                <w:ilvl w:val="0"/>
                <w:numId w:val="43"/>
              </w:numPr>
              <w:jc w:val="both"/>
              <w:rPr>
                <w:rFonts w:ascii="Arial" w:hAnsi="Arial" w:cs="Arial"/>
                <w:b/>
              </w:rPr>
            </w:pPr>
            <w:r>
              <w:rPr>
                <w:rFonts w:ascii="Arial" w:hAnsi="Arial" w:cs="Arial"/>
                <w:b/>
              </w:rPr>
              <w:t>What is the possibility that a product malfunction ca</w:t>
            </w:r>
            <w:r w:rsidR="008904C6">
              <w:rPr>
                <w:rFonts w:ascii="Arial" w:hAnsi="Arial" w:cs="Arial"/>
                <w:b/>
              </w:rPr>
              <w:t>n</w:t>
            </w:r>
            <w:r>
              <w:rPr>
                <w:rFonts w:ascii="Arial" w:hAnsi="Arial" w:cs="Arial"/>
                <w:b/>
              </w:rPr>
              <w:t xml:space="preserve"> damage other people’s property?</w:t>
            </w:r>
          </w:p>
          <w:p w:rsidR="00EF54EC" w:rsidRPr="00134764" w:rsidRDefault="00EF54EC" w:rsidP="002E55F1">
            <w:pPr>
              <w:pStyle w:val="ListParagraph"/>
              <w:numPr>
                <w:ilvl w:val="0"/>
                <w:numId w:val="43"/>
              </w:numPr>
              <w:jc w:val="both"/>
              <w:rPr>
                <w:rFonts w:ascii="Arial" w:hAnsi="Arial" w:cs="Arial"/>
                <w:b/>
              </w:rPr>
            </w:pPr>
            <w:r w:rsidRPr="00134764">
              <w:rPr>
                <w:rFonts w:ascii="Arial" w:hAnsi="Arial" w:cs="Arial"/>
                <w:b/>
              </w:rPr>
              <w:t>If an incident occurs</w:t>
            </w:r>
            <w:r w:rsidR="002E55F1">
              <w:rPr>
                <w:rFonts w:ascii="Arial" w:hAnsi="Arial" w:cs="Arial"/>
                <w:b/>
              </w:rPr>
              <w:t>,</w:t>
            </w:r>
            <w:r w:rsidRPr="00134764">
              <w:rPr>
                <w:rFonts w:ascii="Arial" w:hAnsi="Arial" w:cs="Arial"/>
                <w:b/>
              </w:rPr>
              <w:t xml:space="preserve"> what </w:t>
            </w:r>
            <w:r w:rsidR="002E55F1">
              <w:rPr>
                <w:rFonts w:ascii="Arial" w:hAnsi="Arial" w:cs="Arial"/>
                <w:b/>
              </w:rPr>
              <w:t xml:space="preserve">is the </w:t>
            </w:r>
            <w:r w:rsidRPr="00134764">
              <w:rPr>
                <w:rFonts w:ascii="Arial" w:hAnsi="Arial" w:cs="Arial"/>
                <w:b/>
              </w:rPr>
              <w:t>maximum loss for this event</w:t>
            </w:r>
            <w:r w:rsidR="002E55F1">
              <w:rPr>
                <w:rFonts w:ascii="Arial" w:hAnsi="Arial" w:cs="Arial"/>
                <w:b/>
              </w:rPr>
              <w:t xml:space="preserve"> thought to be</w:t>
            </w:r>
            <w:r w:rsidRPr="00134764">
              <w:rPr>
                <w:rFonts w:ascii="Arial" w:hAnsi="Arial" w:cs="Arial"/>
                <w:b/>
              </w:rPr>
              <w:t xml:space="preserve">?  </w:t>
            </w:r>
          </w:p>
          <w:p w:rsidR="00913910" w:rsidRDefault="00913910" w:rsidP="00EF54EC">
            <w:pPr>
              <w:jc w:val="both"/>
              <w:rPr>
                <w:rFonts w:ascii="Arial" w:hAnsi="Arial" w:cs="Arial"/>
              </w:rPr>
            </w:pPr>
          </w:p>
        </w:tc>
      </w:tr>
    </w:tbl>
    <w:p w:rsidR="00913910" w:rsidRPr="002E3711" w:rsidRDefault="00913910" w:rsidP="00913910">
      <w:pPr>
        <w:spacing w:after="0" w:line="240" w:lineRule="auto"/>
        <w:jc w:val="both"/>
        <w:rPr>
          <w:rFonts w:ascii="Arial" w:hAnsi="Arial" w:cs="Arial"/>
        </w:rPr>
      </w:pPr>
    </w:p>
    <w:p w:rsidR="00913910" w:rsidRDefault="00913910" w:rsidP="00913910">
      <w:pPr>
        <w:spacing w:after="0" w:line="240" w:lineRule="auto"/>
        <w:jc w:val="both"/>
        <w:rPr>
          <w:rFonts w:ascii="Arial" w:hAnsi="Arial" w:cs="Arial"/>
          <w:b/>
        </w:rPr>
      </w:pPr>
    </w:p>
    <w:p w:rsidR="00EF54EC" w:rsidRDefault="00EF54EC">
      <w:pPr>
        <w:rPr>
          <w:rFonts w:ascii="Arial" w:hAnsi="Arial" w:cs="Arial"/>
        </w:rPr>
      </w:pPr>
      <w:r>
        <w:rPr>
          <w:rFonts w:ascii="Arial" w:hAnsi="Arial" w:cs="Arial"/>
        </w:rPr>
        <w:br w:type="page"/>
      </w:r>
    </w:p>
    <w:p w:rsidR="00913910" w:rsidRPr="00B25D80" w:rsidRDefault="00EF54EC" w:rsidP="003B218C">
      <w:pPr>
        <w:jc w:val="both"/>
        <w:rPr>
          <w:rFonts w:ascii="Arial" w:hAnsi="Arial" w:cs="Arial"/>
          <w:b/>
          <w:u w:val="single"/>
        </w:rPr>
      </w:pPr>
      <w:r>
        <w:rPr>
          <w:rFonts w:ascii="Arial" w:hAnsi="Arial" w:cs="Arial"/>
          <w:b/>
          <w:u w:val="single"/>
        </w:rPr>
        <w:lastRenderedPageBreak/>
        <w:t>P</w:t>
      </w:r>
      <w:r w:rsidR="00C773C1">
        <w:rPr>
          <w:rFonts w:ascii="Arial" w:hAnsi="Arial" w:cs="Arial"/>
          <w:b/>
          <w:u w:val="single"/>
        </w:rPr>
        <w:t>rofessional Indemnity (PI)</w:t>
      </w:r>
    </w:p>
    <w:p w:rsidR="009E02F0" w:rsidRDefault="009E02F0" w:rsidP="003B218C">
      <w:pPr>
        <w:spacing w:after="0" w:line="240" w:lineRule="auto"/>
        <w:jc w:val="both"/>
        <w:rPr>
          <w:rFonts w:ascii="Arial" w:hAnsi="Arial" w:cs="Arial"/>
        </w:rPr>
      </w:pPr>
      <w:r>
        <w:rPr>
          <w:rFonts w:ascii="Arial" w:hAnsi="Arial" w:cs="Arial"/>
        </w:rPr>
        <w:t xml:space="preserve">This is an insurance held by professional firms and individuals. It covers them for any issues about the quality of advice we give. </w:t>
      </w:r>
    </w:p>
    <w:p w:rsidR="009E02F0" w:rsidRDefault="009E02F0" w:rsidP="003B218C">
      <w:pPr>
        <w:spacing w:after="0" w:line="240" w:lineRule="auto"/>
        <w:jc w:val="both"/>
        <w:rPr>
          <w:rFonts w:ascii="Arial" w:hAnsi="Arial" w:cs="Arial"/>
        </w:rPr>
      </w:pPr>
    </w:p>
    <w:p w:rsidR="009E02F0" w:rsidRDefault="009E02F0" w:rsidP="003B218C">
      <w:pPr>
        <w:spacing w:after="0" w:line="240" w:lineRule="auto"/>
        <w:jc w:val="both"/>
        <w:rPr>
          <w:rFonts w:ascii="Arial" w:hAnsi="Arial" w:cs="Arial"/>
        </w:rPr>
      </w:pPr>
      <w:r>
        <w:rPr>
          <w:rFonts w:ascii="Arial" w:hAnsi="Arial" w:cs="Arial"/>
        </w:rPr>
        <w:t xml:space="preserve">Claims are usually made once projects or consultancies finish. </w:t>
      </w:r>
      <w:r w:rsidR="00B84584">
        <w:rPr>
          <w:rFonts w:ascii="Arial" w:hAnsi="Arial" w:cs="Arial"/>
        </w:rPr>
        <w:t>Therefore, i</w:t>
      </w:r>
      <w:r>
        <w:rPr>
          <w:rFonts w:ascii="Arial" w:hAnsi="Arial" w:cs="Arial"/>
        </w:rPr>
        <w:t xml:space="preserve">t is important that a consultancy maintains insurance for some time after a contract is finished. This should be considered </w:t>
      </w:r>
      <w:r w:rsidR="00B84584">
        <w:rPr>
          <w:rFonts w:ascii="Arial" w:hAnsi="Arial" w:cs="Arial"/>
        </w:rPr>
        <w:t xml:space="preserve">for inclusion </w:t>
      </w:r>
      <w:r>
        <w:rPr>
          <w:rFonts w:ascii="Arial" w:hAnsi="Arial" w:cs="Arial"/>
        </w:rPr>
        <w:t xml:space="preserve">as part of contract terms </w:t>
      </w:r>
      <w:r w:rsidR="00B84584">
        <w:rPr>
          <w:rFonts w:ascii="Arial" w:hAnsi="Arial" w:cs="Arial"/>
        </w:rPr>
        <w:t>in</w:t>
      </w:r>
      <w:r>
        <w:rPr>
          <w:rFonts w:ascii="Arial" w:hAnsi="Arial" w:cs="Arial"/>
        </w:rPr>
        <w:t xml:space="preserve"> major contracts.</w:t>
      </w:r>
      <w:r w:rsidR="00B84584">
        <w:rPr>
          <w:rFonts w:ascii="Arial" w:hAnsi="Arial" w:cs="Arial"/>
        </w:rPr>
        <w:t xml:space="preserve"> So, we may want to ask the following questions:</w:t>
      </w:r>
    </w:p>
    <w:p w:rsidR="00B84584" w:rsidRDefault="00B84584" w:rsidP="003B218C">
      <w:pPr>
        <w:spacing w:after="0" w:line="240" w:lineRule="auto"/>
        <w:jc w:val="both"/>
        <w:rPr>
          <w:rFonts w:ascii="Arial" w:hAnsi="Arial" w:cs="Arial"/>
        </w:rPr>
      </w:pPr>
    </w:p>
    <w:p w:rsidR="00B84584" w:rsidRDefault="00B84584" w:rsidP="003B218C">
      <w:pPr>
        <w:pStyle w:val="ListParagraph"/>
        <w:numPr>
          <w:ilvl w:val="0"/>
          <w:numId w:val="10"/>
        </w:numPr>
        <w:spacing w:after="0" w:line="240" w:lineRule="auto"/>
        <w:jc w:val="both"/>
        <w:rPr>
          <w:rFonts w:ascii="Arial" w:hAnsi="Arial" w:cs="Arial"/>
        </w:rPr>
      </w:pPr>
      <w:r w:rsidRPr="00C773C1">
        <w:rPr>
          <w:rFonts w:ascii="Arial" w:hAnsi="Arial" w:cs="Arial"/>
        </w:rPr>
        <w:t xml:space="preserve">If the vendor does not have an existing PI policy, will they only purchase the policy for the duration of the project?  </w:t>
      </w:r>
      <w:r>
        <w:rPr>
          <w:rFonts w:ascii="Arial" w:hAnsi="Arial" w:cs="Arial"/>
        </w:rPr>
        <w:t xml:space="preserve">That will mean </w:t>
      </w:r>
      <w:r w:rsidR="006D7FC3">
        <w:rPr>
          <w:rFonts w:ascii="Arial" w:hAnsi="Arial" w:cs="Arial"/>
        </w:rPr>
        <w:t xml:space="preserve">costs cannot be met by insurance </w:t>
      </w:r>
      <w:r>
        <w:rPr>
          <w:rFonts w:ascii="Arial" w:hAnsi="Arial" w:cs="Arial"/>
        </w:rPr>
        <w:t>once the project finishe</w:t>
      </w:r>
      <w:r w:rsidR="006D7FC3">
        <w:rPr>
          <w:rFonts w:ascii="Arial" w:hAnsi="Arial" w:cs="Arial"/>
        </w:rPr>
        <w:t>s</w:t>
      </w:r>
      <w:r>
        <w:rPr>
          <w:rFonts w:ascii="Arial" w:hAnsi="Arial" w:cs="Arial"/>
        </w:rPr>
        <w:t>.</w:t>
      </w:r>
    </w:p>
    <w:p w:rsidR="00B84584" w:rsidRDefault="00B84584" w:rsidP="003B218C">
      <w:pPr>
        <w:pStyle w:val="ListParagraph"/>
        <w:numPr>
          <w:ilvl w:val="0"/>
          <w:numId w:val="10"/>
        </w:numPr>
        <w:spacing w:after="0" w:line="240" w:lineRule="auto"/>
        <w:jc w:val="both"/>
        <w:rPr>
          <w:rFonts w:ascii="Arial" w:hAnsi="Arial" w:cs="Arial"/>
        </w:rPr>
      </w:pPr>
      <w:r w:rsidRPr="00C773C1">
        <w:rPr>
          <w:rFonts w:ascii="Arial" w:hAnsi="Arial" w:cs="Arial"/>
        </w:rPr>
        <w:t>If a PI policy is needed, how long after the project do we want it to be in place? Do we want to include this in the contract?</w:t>
      </w:r>
    </w:p>
    <w:p w:rsidR="009E02F0" w:rsidRDefault="009E02F0" w:rsidP="003B218C">
      <w:pPr>
        <w:spacing w:after="0" w:line="240" w:lineRule="auto"/>
        <w:jc w:val="both"/>
        <w:rPr>
          <w:rFonts w:ascii="Arial" w:hAnsi="Arial" w:cs="Arial"/>
        </w:rPr>
      </w:pPr>
    </w:p>
    <w:p w:rsidR="009E02F0" w:rsidRDefault="009E02F0" w:rsidP="003B218C">
      <w:pPr>
        <w:spacing w:after="0" w:line="240" w:lineRule="auto"/>
        <w:jc w:val="both"/>
        <w:rPr>
          <w:rFonts w:ascii="Arial" w:hAnsi="Arial" w:cs="Arial"/>
        </w:rPr>
      </w:pPr>
      <w:r>
        <w:rPr>
          <w:rFonts w:ascii="Arial" w:hAnsi="Arial" w:cs="Arial"/>
        </w:rPr>
        <w:t>One issue to consider is whether a consultant or consultancy should have this cover.</w:t>
      </w:r>
      <w:r w:rsidR="00C773C1">
        <w:rPr>
          <w:rFonts w:ascii="Arial" w:hAnsi="Arial" w:cs="Arial"/>
        </w:rPr>
        <w:t xml:space="preserve"> Here </w:t>
      </w:r>
      <w:r w:rsidR="00B84584">
        <w:rPr>
          <w:rFonts w:ascii="Arial" w:hAnsi="Arial" w:cs="Arial"/>
        </w:rPr>
        <w:t>are some points to consider</w:t>
      </w:r>
      <w:r w:rsidR="00C773C1">
        <w:rPr>
          <w:rFonts w:ascii="Arial" w:hAnsi="Arial" w:cs="Arial"/>
        </w:rPr>
        <w:t>:</w:t>
      </w:r>
    </w:p>
    <w:p w:rsidR="00913910" w:rsidRPr="00E25B42" w:rsidRDefault="00913910" w:rsidP="003B218C">
      <w:pPr>
        <w:spacing w:after="0" w:line="240" w:lineRule="auto"/>
        <w:contextualSpacing/>
        <w:jc w:val="both"/>
        <w:rPr>
          <w:rFonts w:ascii="Arial" w:hAnsi="Arial" w:cs="Arial"/>
        </w:rPr>
      </w:pPr>
    </w:p>
    <w:p w:rsidR="00913910" w:rsidRPr="00B84584" w:rsidRDefault="00913910" w:rsidP="003B218C">
      <w:pPr>
        <w:pStyle w:val="ListParagraph"/>
        <w:numPr>
          <w:ilvl w:val="0"/>
          <w:numId w:val="10"/>
        </w:numPr>
        <w:spacing w:after="0" w:line="240" w:lineRule="auto"/>
        <w:jc w:val="both"/>
        <w:rPr>
          <w:rFonts w:ascii="Arial" w:hAnsi="Arial" w:cs="Arial"/>
        </w:rPr>
      </w:pPr>
      <w:r w:rsidRPr="00B84584">
        <w:rPr>
          <w:rFonts w:ascii="Arial" w:hAnsi="Arial" w:cs="Arial"/>
        </w:rPr>
        <w:t>How much is USP relying on their professional expertise</w:t>
      </w:r>
      <w:r w:rsidR="00B84584" w:rsidRPr="00B84584">
        <w:rPr>
          <w:rFonts w:ascii="Arial" w:hAnsi="Arial" w:cs="Arial"/>
        </w:rPr>
        <w:t xml:space="preserve">? </w:t>
      </w:r>
      <w:r w:rsidRPr="00B84584">
        <w:rPr>
          <w:rFonts w:ascii="Arial" w:hAnsi="Arial" w:cs="Arial"/>
        </w:rPr>
        <w:t xml:space="preserve"> </w:t>
      </w:r>
      <w:r w:rsidR="00C773C1" w:rsidRPr="00B84584">
        <w:rPr>
          <w:rFonts w:ascii="Arial" w:hAnsi="Arial" w:cs="Arial"/>
        </w:rPr>
        <w:t xml:space="preserve">If it </w:t>
      </w:r>
      <w:r w:rsidR="00A80357">
        <w:rPr>
          <w:rFonts w:ascii="Arial" w:hAnsi="Arial" w:cs="Arial"/>
        </w:rPr>
        <w:t>i</w:t>
      </w:r>
      <w:r w:rsidR="00C773C1" w:rsidRPr="00B84584">
        <w:rPr>
          <w:rFonts w:ascii="Arial" w:hAnsi="Arial" w:cs="Arial"/>
        </w:rPr>
        <w:t>s</w:t>
      </w:r>
      <w:r w:rsidR="00A80357">
        <w:rPr>
          <w:rFonts w:ascii="Arial" w:hAnsi="Arial" w:cs="Arial"/>
        </w:rPr>
        <w:t xml:space="preserve"> a </w:t>
      </w:r>
      <w:r w:rsidR="00B84584">
        <w:rPr>
          <w:rFonts w:ascii="Arial" w:hAnsi="Arial" w:cs="Arial"/>
        </w:rPr>
        <w:t>low risk piece of work</w:t>
      </w:r>
      <w:r w:rsidR="00C773C1" w:rsidRPr="00B84584">
        <w:rPr>
          <w:rFonts w:ascii="Arial" w:hAnsi="Arial" w:cs="Arial"/>
        </w:rPr>
        <w:t>, then PI might not be considered necessary. It may be that good contract management and the potential to withhold payment is considered enough.</w:t>
      </w:r>
    </w:p>
    <w:p w:rsidR="00C773C1" w:rsidRDefault="00C773C1" w:rsidP="003B218C">
      <w:pPr>
        <w:pStyle w:val="ListParagraph"/>
        <w:numPr>
          <w:ilvl w:val="0"/>
          <w:numId w:val="10"/>
        </w:numPr>
        <w:spacing w:after="0" w:line="240" w:lineRule="auto"/>
        <w:jc w:val="both"/>
        <w:rPr>
          <w:rFonts w:ascii="Arial" w:hAnsi="Arial" w:cs="Arial"/>
        </w:rPr>
      </w:pPr>
      <w:r>
        <w:rPr>
          <w:rFonts w:ascii="Arial" w:hAnsi="Arial" w:cs="Arial"/>
        </w:rPr>
        <w:t>What is the likely worst case scenario for the maximum possible loss? Does this mean we need to insist on PI?</w:t>
      </w:r>
    </w:p>
    <w:p w:rsidR="0082785D" w:rsidRPr="00E25B42" w:rsidRDefault="0082785D" w:rsidP="0082785D">
      <w:pPr>
        <w:pStyle w:val="ListParagraph"/>
        <w:spacing w:after="0" w:line="240" w:lineRule="auto"/>
        <w:ind w:left="1440"/>
        <w:rPr>
          <w:rFonts w:ascii="Arial" w:hAnsi="Arial" w:cs="Arial"/>
        </w:rPr>
      </w:pPr>
    </w:p>
    <w:tbl>
      <w:tblPr>
        <w:tblStyle w:val="TableGrid"/>
        <w:tblW w:w="9720" w:type="dxa"/>
        <w:tblInd w:w="108" w:type="dxa"/>
        <w:tblLook w:val="04A0" w:firstRow="1" w:lastRow="0" w:firstColumn="1" w:lastColumn="0" w:noHBand="0" w:noVBand="1"/>
      </w:tblPr>
      <w:tblGrid>
        <w:gridCol w:w="9720"/>
      </w:tblGrid>
      <w:tr w:rsidR="00913910" w:rsidRPr="00E25B42" w:rsidTr="003132C8">
        <w:trPr>
          <w:trHeight w:val="1576"/>
        </w:trPr>
        <w:tc>
          <w:tcPr>
            <w:tcW w:w="9720" w:type="dxa"/>
            <w:shd w:val="pct12" w:color="auto" w:fill="auto"/>
          </w:tcPr>
          <w:p w:rsidR="00EF54EC" w:rsidRDefault="00EF54EC" w:rsidP="005B31A7">
            <w:pPr>
              <w:jc w:val="both"/>
              <w:rPr>
                <w:rFonts w:ascii="Arial" w:hAnsi="Arial" w:cs="Arial"/>
              </w:rPr>
            </w:pPr>
          </w:p>
          <w:p w:rsidR="00913910" w:rsidRPr="003132C8" w:rsidRDefault="00433794" w:rsidP="005B31A7">
            <w:pPr>
              <w:jc w:val="both"/>
              <w:rPr>
                <w:rFonts w:ascii="Arial" w:hAnsi="Arial" w:cs="Arial"/>
                <w:b/>
              </w:rPr>
            </w:pPr>
            <w:r w:rsidRPr="003132C8">
              <w:rPr>
                <w:rFonts w:ascii="Arial" w:hAnsi="Arial" w:cs="Arial"/>
                <w:b/>
              </w:rPr>
              <w:t>Example</w:t>
            </w:r>
          </w:p>
          <w:p w:rsidR="00433794" w:rsidRPr="00E25B42" w:rsidRDefault="00433794" w:rsidP="005B31A7">
            <w:pPr>
              <w:jc w:val="both"/>
              <w:rPr>
                <w:rFonts w:ascii="Arial" w:hAnsi="Arial" w:cs="Arial"/>
              </w:rPr>
            </w:pPr>
          </w:p>
          <w:p w:rsidR="00433794" w:rsidRDefault="00672A6F" w:rsidP="005B31A7">
            <w:pPr>
              <w:autoSpaceDE w:val="0"/>
              <w:autoSpaceDN w:val="0"/>
              <w:adjustRightInd w:val="0"/>
              <w:jc w:val="both"/>
              <w:rPr>
                <w:rFonts w:ascii="Arial" w:hAnsi="Arial" w:cs="Arial"/>
              </w:rPr>
            </w:pPr>
            <w:r>
              <w:rPr>
                <w:rFonts w:ascii="Arial" w:hAnsi="Arial" w:cs="Arial"/>
              </w:rPr>
              <w:t xml:space="preserve">A </w:t>
            </w:r>
            <w:r w:rsidR="006B7599">
              <w:rPr>
                <w:rFonts w:ascii="Arial" w:hAnsi="Arial" w:cs="Arial"/>
              </w:rPr>
              <w:t>contractor is engaged to</w:t>
            </w:r>
            <w:r w:rsidR="00913910" w:rsidRPr="00E25B42">
              <w:rPr>
                <w:rFonts w:ascii="Arial" w:hAnsi="Arial" w:cs="Arial"/>
              </w:rPr>
              <w:t xml:space="preserve"> construct a </w:t>
            </w:r>
            <w:r w:rsidR="00433794">
              <w:rPr>
                <w:rFonts w:ascii="Arial" w:hAnsi="Arial" w:cs="Arial"/>
              </w:rPr>
              <w:t xml:space="preserve">large </w:t>
            </w:r>
            <w:r w:rsidR="00913910" w:rsidRPr="00E25B42">
              <w:rPr>
                <w:rFonts w:ascii="Arial" w:hAnsi="Arial" w:cs="Arial"/>
              </w:rPr>
              <w:t xml:space="preserve">building </w:t>
            </w:r>
            <w:r w:rsidR="00433794">
              <w:rPr>
                <w:rFonts w:ascii="Arial" w:hAnsi="Arial" w:cs="Arial"/>
              </w:rPr>
              <w:t>to an existing design</w:t>
            </w:r>
            <w:r w:rsidR="00913910" w:rsidRPr="00E25B42">
              <w:rPr>
                <w:rFonts w:ascii="Arial" w:hAnsi="Arial" w:cs="Arial"/>
              </w:rPr>
              <w:t xml:space="preserve">. Only physical work is required, </w:t>
            </w:r>
            <w:r w:rsidR="00433794">
              <w:rPr>
                <w:rFonts w:ascii="Arial" w:hAnsi="Arial" w:cs="Arial"/>
              </w:rPr>
              <w:t>The contractor will likely require general liability insurance and also what is known as ‘Contractors All Risks’ insurance.</w:t>
            </w:r>
          </w:p>
          <w:p w:rsidR="00433794" w:rsidRDefault="00433794" w:rsidP="005B31A7">
            <w:pPr>
              <w:autoSpaceDE w:val="0"/>
              <w:autoSpaceDN w:val="0"/>
              <w:adjustRightInd w:val="0"/>
              <w:jc w:val="both"/>
              <w:rPr>
                <w:rFonts w:ascii="Arial" w:hAnsi="Arial" w:cs="Arial"/>
              </w:rPr>
            </w:pPr>
          </w:p>
          <w:p w:rsidR="00EF54EC" w:rsidRDefault="00433794" w:rsidP="00672A6F">
            <w:pPr>
              <w:autoSpaceDE w:val="0"/>
              <w:autoSpaceDN w:val="0"/>
              <w:adjustRightInd w:val="0"/>
              <w:jc w:val="both"/>
              <w:rPr>
                <w:rFonts w:ascii="Arial" w:hAnsi="Arial" w:cs="Arial"/>
              </w:rPr>
            </w:pPr>
            <w:r>
              <w:rPr>
                <w:rFonts w:ascii="Arial" w:hAnsi="Arial" w:cs="Arial"/>
              </w:rPr>
              <w:t xml:space="preserve">Now imagine the plans submitted to the contractor have some scope for value for money savings. Their ‘value engineering’ exercise is agreed by USP as the client.  This involves changes to the building design. Once the changes are accepted, the contractual obligations change. </w:t>
            </w:r>
            <w:r w:rsidR="007450F8">
              <w:rPr>
                <w:rFonts w:ascii="Arial" w:hAnsi="Arial" w:cs="Arial"/>
              </w:rPr>
              <w:t xml:space="preserve">This </w:t>
            </w:r>
            <w:r w:rsidR="00016695">
              <w:rPr>
                <w:rFonts w:ascii="Arial" w:hAnsi="Arial" w:cs="Arial"/>
              </w:rPr>
              <w:t xml:space="preserve">will require </w:t>
            </w:r>
            <w:r w:rsidR="006D7FC3">
              <w:rPr>
                <w:rFonts w:ascii="Arial" w:hAnsi="Arial" w:cs="Arial"/>
              </w:rPr>
              <w:t>the contractor</w:t>
            </w:r>
            <w:r w:rsidR="00016695">
              <w:rPr>
                <w:rFonts w:ascii="Arial" w:hAnsi="Arial" w:cs="Arial"/>
              </w:rPr>
              <w:t xml:space="preserve"> </w:t>
            </w:r>
            <w:r>
              <w:rPr>
                <w:rFonts w:ascii="Arial" w:hAnsi="Arial" w:cs="Arial"/>
              </w:rPr>
              <w:t>to have professional indemnity insurance</w:t>
            </w:r>
            <w:r w:rsidR="00672A6F">
              <w:rPr>
                <w:rFonts w:ascii="Arial" w:hAnsi="Arial" w:cs="Arial"/>
              </w:rPr>
              <w:t xml:space="preserve">. This will cover </w:t>
            </w:r>
            <w:r>
              <w:rPr>
                <w:rFonts w:ascii="Arial" w:hAnsi="Arial" w:cs="Arial"/>
              </w:rPr>
              <w:t xml:space="preserve">their redesign </w:t>
            </w:r>
            <w:r w:rsidR="00672A6F">
              <w:rPr>
                <w:rFonts w:ascii="Arial" w:hAnsi="Arial" w:cs="Arial"/>
              </w:rPr>
              <w:t>advice.</w:t>
            </w:r>
          </w:p>
          <w:p w:rsidR="00672A6F" w:rsidRPr="00E25B42" w:rsidRDefault="00672A6F" w:rsidP="00672A6F">
            <w:pPr>
              <w:autoSpaceDE w:val="0"/>
              <w:autoSpaceDN w:val="0"/>
              <w:adjustRightInd w:val="0"/>
              <w:jc w:val="both"/>
              <w:rPr>
                <w:rFonts w:ascii="Arial" w:hAnsi="Arial" w:cs="Arial"/>
              </w:rPr>
            </w:pPr>
          </w:p>
        </w:tc>
      </w:tr>
    </w:tbl>
    <w:p w:rsidR="00913910" w:rsidRPr="00E25B42" w:rsidRDefault="00913910" w:rsidP="00913910">
      <w:pPr>
        <w:spacing w:after="0" w:line="240" w:lineRule="auto"/>
        <w:jc w:val="both"/>
        <w:rPr>
          <w:rFonts w:ascii="Arial" w:hAnsi="Arial" w:cs="Arial"/>
        </w:rPr>
      </w:pPr>
    </w:p>
    <w:p w:rsidR="004355F7" w:rsidRDefault="004355F7" w:rsidP="00913910">
      <w:pPr>
        <w:spacing w:after="0" w:line="240" w:lineRule="auto"/>
        <w:jc w:val="both"/>
        <w:rPr>
          <w:rFonts w:ascii="Arial" w:hAnsi="Arial" w:cs="Arial"/>
          <w:b/>
          <w:u w:val="single"/>
        </w:rPr>
      </w:pPr>
    </w:p>
    <w:p w:rsidR="006C21B3" w:rsidRDefault="006C21B3" w:rsidP="006C21B3">
      <w:pPr>
        <w:pStyle w:val="ListParagraph"/>
        <w:autoSpaceDE w:val="0"/>
        <w:autoSpaceDN w:val="0"/>
        <w:adjustRightInd w:val="0"/>
        <w:spacing w:after="0" w:line="240" w:lineRule="auto"/>
        <w:rPr>
          <w:rFonts w:ascii="Arial" w:hAnsi="Arial" w:cs="Arial"/>
          <w:bCs/>
        </w:rPr>
      </w:pPr>
    </w:p>
    <w:p w:rsidR="00205E29" w:rsidRDefault="00205E29" w:rsidP="00134764">
      <w:pPr>
        <w:pStyle w:val="ListParagraph"/>
        <w:autoSpaceDE w:val="0"/>
        <w:autoSpaceDN w:val="0"/>
        <w:adjustRightInd w:val="0"/>
        <w:spacing w:after="0" w:line="240" w:lineRule="auto"/>
        <w:ind w:left="0"/>
        <w:rPr>
          <w:rFonts w:ascii="Arial" w:hAnsi="Arial" w:cs="Arial"/>
          <w:bCs/>
        </w:rPr>
        <w:sectPr w:rsidR="00205E29" w:rsidSect="009F1EC5">
          <w:headerReference w:type="default" r:id="rId15"/>
          <w:footerReference w:type="default" r:id="rId16"/>
          <w:pgSz w:w="12240" w:h="15840" w:code="1"/>
          <w:pgMar w:top="1152" w:right="1296" w:bottom="1152" w:left="1296" w:header="720" w:footer="720" w:gutter="0"/>
          <w:cols w:space="720"/>
          <w:docGrid w:linePitch="360"/>
        </w:sectPr>
      </w:pPr>
    </w:p>
    <w:p w:rsidR="00134764" w:rsidRDefault="00134764" w:rsidP="00134764">
      <w:pPr>
        <w:pStyle w:val="ListParagraph"/>
        <w:autoSpaceDE w:val="0"/>
        <w:autoSpaceDN w:val="0"/>
        <w:adjustRightInd w:val="0"/>
        <w:spacing w:after="0" w:line="240" w:lineRule="auto"/>
        <w:ind w:left="0"/>
        <w:rPr>
          <w:rFonts w:ascii="Arial" w:hAnsi="Arial" w:cs="Arial"/>
          <w:bCs/>
        </w:rPr>
      </w:pPr>
    </w:p>
    <w:p w:rsidR="00205E29" w:rsidRDefault="00205E29" w:rsidP="00205E29">
      <w:pPr>
        <w:autoSpaceDE w:val="0"/>
        <w:autoSpaceDN w:val="0"/>
        <w:adjustRightInd w:val="0"/>
        <w:spacing w:after="0" w:line="240" w:lineRule="auto"/>
        <w:rPr>
          <w:rFonts w:ascii="Arial" w:hAnsi="Arial" w:cs="Arial"/>
          <w:b/>
          <w:color w:val="000000"/>
        </w:rPr>
      </w:pPr>
    </w:p>
    <w:p w:rsidR="00205E29" w:rsidRDefault="00205E29" w:rsidP="00205E29">
      <w:pPr>
        <w:autoSpaceDE w:val="0"/>
        <w:autoSpaceDN w:val="0"/>
        <w:adjustRightInd w:val="0"/>
        <w:spacing w:after="0" w:line="240" w:lineRule="auto"/>
        <w:rPr>
          <w:rFonts w:ascii="Arial" w:hAnsi="Arial" w:cs="Arial"/>
          <w:b/>
          <w:color w:val="000000"/>
        </w:rPr>
      </w:pPr>
      <w:r w:rsidRPr="00205E29">
        <w:rPr>
          <w:rFonts w:ascii="Arial" w:hAnsi="Arial" w:cs="Arial"/>
          <w:b/>
          <w:color w:val="000000"/>
        </w:rPr>
        <w:t>Some possible versions of ‘hold harmless’ clause</w:t>
      </w:r>
      <w:r>
        <w:rPr>
          <w:rFonts w:ascii="Arial" w:hAnsi="Arial" w:cs="Arial"/>
          <w:b/>
          <w:color w:val="000000"/>
        </w:rPr>
        <w:t>s</w:t>
      </w:r>
    </w:p>
    <w:p w:rsidR="00B84584" w:rsidRDefault="00B84584" w:rsidP="00205E29">
      <w:pPr>
        <w:autoSpaceDE w:val="0"/>
        <w:autoSpaceDN w:val="0"/>
        <w:adjustRightInd w:val="0"/>
        <w:spacing w:after="0" w:line="240" w:lineRule="auto"/>
        <w:rPr>
          <w:rFonts w:ascii="Arial" w:hAnsi="Arial" w:cs="Arial"/>
          <w:b/>
          <w:color w:val="000000"/>
        </w:rPr>
      </w:pPr>
    </w:p>
    <w:p w:rsidR="00B84584" w:rsidRDefault="00B84584" w:rsidP="00205E29">
      <w:pPr>
        <w:autoSpaceDE w:val="0"/>
        <w:autoSpaceDN w:val="0"/>
        <w:adjustRightInd w:val="0"/>
        <w:spacing w:after="0" w:line="240" w:lineRule="auto"/>
        <w:rPr>
          <w:rFonts w:ascii="Arial" w:hAnsi="Arial" w:cs="Arial"/>
          <w:color w:val="000000"/>
        </w:rPr>
      </w:pPr>
      <w:r>
        <w:rPr>
          <w:rFonts w:ascii="Arial" w:hAnsi="Arial" w:cs="Arial"/>
          <w:color w:val="000000"/>
        </w:rPr>
        <w:t xml:space="preserve">The main thing to note is how these </w:t>
      </w:r>
      <w:r w:rsidR="00206590">
        <w:rPr>
          <w:rFonts w:ascii="Arial" w:hAnsi="Arial" w:cs="Arial"/>
          <w:color w:val="000000"/>
        </w:rPr>
        <w:t xml:space="preserve">can </w:t>
      </w:r>
      <w:r>
        <w:rPr>
          <w:rFonts w:ascii="Arial" w:hAnsi="Arial" w:cs="Arial"/>
          <w:color w:val="000000"/>
        </w:rPr>
        <w:t>progressively limit the scope of the clause.</w:t>
      </w:r>
      <w:r w:rsidR="00206590">
        <w:rPr>
          <w:rFonts w:ascii="Arial" w:hAnsi="Arial" w:cs="Arial"/>
          <w:color w:val="000000"/>
        </w:rPr>
        <w:t xml:space="preserve"> These clauses often contain a list of different types of costs. Therefore, it’s important </w:t>
      </w:r>
      <w:r w:rsidR="00A80357">
        <w:rPr>
          <w:rFonts w:ascii="Arial" w:hAnsi="Arial" w:cs="Arial"/>
          <w:color w:val="000000"/>
        </w:rPr>
        <w:t>to read the list to understand w</w:t>
      </w:r>
      <w:r w:rsidR="00206590">
        <w:rPr>
          <w:rFonts w:ascii="Arial" w:hAnsi="Arial" w:cs="Arial"/>
          <w:color w:val="000000"/>
        </w:rPr>
        <w:t xml:space="preserve">hat is included and excluded </w:t>
      </w:r>
      <w:r w:rsidR="009F1EC5">
        <w:rPr>
          <w:rFonts w:ascii="Arial" w:hAnsi="Arial" w:cs="Arial"/>
          <w:color w:val="000000"/>
        </w:rPr>
        <w:t>from the</w:t>
      </w:r>
      <w:r w:rsidR="00206590">
        <w:rPr>
          <w:rFonts w:ascii="Arial" w:hAnsi="Arial" w:cs="Arial"/>
          <w:color w:val="000000"/>
        </w:rPr>
        <w:t xml:space="preserve"> ‘hold harmless’ clause.</w:t>
      </w:r>
    </w:p>
    <w:p w:rsidR="00B84584" w:rsidRPr="00B84584" w:rsidRDefault="00B84584" w:rsidP="00205E29">
      <w:pPr>
        <w:autoSpaceDE w:val="0"/>
        <w:autoSpaceDN w:val="0"/>
        <w:adjustRightInd w:val="0"/>
        <w:spacing w:after="0" w:line="240" w:lineRule="auto"/>
        <w:rPr>
          <w:rFonts w:ascii="Arial" w:hAnsi="Arial" w:cs="Arial"/>
          <w:bCs/>
        </w:rPr>
      </w:pPr>
    </w:p>
    <w:p w:rsidR="00205E29" w:rsidRDefault="00205E29" w:rsidP="00205E29">
      <w:pPr>
        <w:autoSpaceDE w:val="0"/>
        <w:autoSpaceDN w:val="0"/>
        <w:adjustRightInd w:val="0"/>
        <w:spacing w:after="0" w:line="240" w:lineRule="auto"/>
        <w:rPr>
          <w:rFonts w:ascii="Arial" w:hAnsi="Arial" w:cs="Arial"/>
          <w:bCs/>
        </w:rPr>
      </w:pPr>
    </w:p>
    <w:tbl>
      <w:tblPr>
        <w:tblStyle w:val="TableGrid"/>
        <w:tblW w:w="0" w:type="auto"/>
        <w:tblInd w:w="108" w:type="dxa"/>
        <w:tblLayout w:type="fixed"/>
        <w:tblLook w:val="04A0" w:firstRow="1" w:lastRow="0" w:firstColumn="1" w:lastColumn="0" w:noHBand="0" w:noVBand="1"/>
      </w:tblPr>
      <w:tblGrid>
        <w:gridCol w:w="1710"/>
        <w:gridCol w:w="11880"/>
      </w:tblGrid>
      <w:tr w:rsidR="00205E29" w:rsidRPr="001A34CC" w:rsidTr="000724B7">
        <w:tc>
          <w:tcPr>
            <w:tcW w:w="1710" w:type="dxa"/>
            <w:shd w:val="pct12" w:color="auto" w:fill="auto"/>
          </w:tcPr>
          <w:p w:rsidR="00205E29" w:rsidRPr="00205E29" w:rsidRDefault="00205E29" w:rsidP="00205E29">
            <w:pPr>
              <w:pStyle w:val="ListParagraph"/>
              <w:autoSpaceDE w:val="0"/>
              <w:autoSpaceDN w:val="0"/>
              <w:adjustRightInd w:val="0"/>
              <w:ind w:left="0"/>
              <w:jc w:val="center"/>
              <w:rPr>
                <w:rFonts w:ascii="Arial" w:hAnsi="Arial" w:cs="Arial"/>
                <w:b/>
                <w:bCs/>
              </w:rPr>
            </w:pPr>
            <w:r w:rsidRPr="00205E29">
              <w:rPr>
                <w:rFonts w:ascii="Arial" w:hAnsi="Arial" w:cs="Arial"/>
                <w:b/>
                <w:bCs/>
              </w:rPr>
              <w:t>T</w:t>
            </w:r>
            <w:r>
              <w:rPr>
                <w:rFonts w:ascii="Arial" w:hAnsi="Arial" w:cs="Arial"/>
                <w:b/>
                <w:bCs/>
              </w:rPr>
              <w:t>Y</w:t>
            </w:r>
            <w:r w:rsidRPr="00205E29">
              <w:rPr>
                <w:rFonts w:ascii="Arial" w:hAnsi="Arial" w:cs="Arial"/>
                <w:b/>
                <w:bCs/>
              </w:rPr>
              <w:t>PE OF CLAUSE</w:t>
            </w:r>
          </w:p>
        </w:tc>
        <w:tc>
          <w:tcPr>
            <w:tcW w:w="11880" w:type="dxa"/>
            <w:shd w:val="pct12" w:color="auto" w:fill="auto"/>
          </w:tcPr>
          <w:p w:rsidR="00205E29" w:rsidRPr="00205E29" w:rsidRDefault="00205E29" w:rsidP="00205E29">
            <w:pPr>
              <w:pStyle w:val="ListParagraph"/>
              <w:autoSpaceDE w:val="0"/>
              <w:autoSpaceDN w:val="0"/>
              <w:adjustRightInd w:val="0"/>
              <w:ind w:left="0"/>
              <w:jc w:val="center"/>
              <w:rPr>
                <w:rFonts w:ascii="Arial" w:hAnsi="Arial" w:cs="Arial"/>
                <w:b/>
              </w:rPr>
            </w:pPr>
            <w:r w:rsidRPr="00205E29">
              <w:rPr>
                <w:rFonts w:ascii="Arial" w:hAnsi="Arial" w:cs="Arial"/>
                <w:b/>
              </w:rPr>
              <w:t>WHAT THE CLAUSE MIGHT SAY</w:t>
            </w:r>
          </w:p>
        </w:tc>
      </w:tr>
      <w:tr w:rsidR="00205E29" w:rsidRPr="001A34CC" w:rsidTr="00205E29">
        <w:tc>
          <w:tcPr>
            <w:tcW w:w="1710" w:type="dxa"/>
          </w:tcPr>
          <w:p w:rsidR="00205E29" w:rsidRDefault="00206590" w:rsidP="00863D11">
            <w:pPr>
              <w:pStyle w:val="ListParagraph"/>
              <w:autoSpaceDE w:val="0"/>
              <w:autoSpaceDN w:val="0"/>
              <w:adjustRightInd w:val="0"/>
              <w:ind w:left="0"/>
              <w:rPr>
                <w:rFonts w:ascii="Arial" w:hAnsi="Arial" w:cs="Arial"/>
                <w:bCs/>
              </w:rPr>
            </w:pPr>
            <w:r>
              <w:rPr>
                <w:rFonts w:ascii="Arial" w:hAnsi="Arial" w:cs="Arial"/>
                <w:bCs/>
              </w:rPr>
              <w:t>A general clause with no specific limits</w:t>
            </w:r>
          </w:p>
          <w:p w:rsidR="006020AC" w:rsidRPr="001A34CC" w:rsidRDefault="006020AC" w:rsidP="00863D11">
            <w:pPr>
              <w:pStyle w:val="ListParagraph"/>
              <w:autoSpaceDE w:val="0"/>
              <w:autoSpaceDN w:val="0"/>
              <w:adjustRightInd w:val="0"/>
              <w:ind w:left="0"/>
              <w:rPr>
                <w:rFonts w:ascii="Arial" w:hAnsi="Arial" w:cs="Arial"/>
                <w:bCs/>
              </w:rPr>
            </w:pPr>
          </w:p>
        </w:tc>
        <w:tc>
          <w:tcPr>
            <w:tcW w:w="11880" w:type="dxa"/>
          </w:tcPr>
          <w:p w:rsidR="00205E29" w:rsidRDefault="00B84584" w:rsidP="00863D11">
            <w:pPr>
              <w:pStyle w:val="ListParagraph"/>
              <w:autoSpaceDE w:val="0"/>
              <w:autoSpaceDN w:val="0"/>
              <w:adjustRightInd w:val="0"/>
              <w:ind w:left="0"/>
              <w:rPr>
                <w:rFonts w:ascii="Arial" w:hAnsi="Arial" w:cs="Arial"/>
              </w:rPr>
            </w:pPr>
            <w:r>
              <w:rPr>
                <w:rFonts w:ascii="Arial" w:hAnsi="Arial" w:cs="Arial"/>
              </w:rPr>
              <w:t>The c</w:t>
            </w:r>
            <w:r w:rsidR="00205E29" w:rsidRPr="001A34CC">
              <w:rPr>
                <w:rFonts w:ascii="Arial" w:hAnsi="Arial" w:cs="Arial"/>
              </w:rPr>
              <w:t>ontractor agrees to indemnify and hold harmless USP of and from any and all claims</w:t>
            </w:r>
            <w:r w:rsidR="00206590">
              <w:rPr>
                <w:rFonts w:ascii="Arial" w:hAnsi="Arial" w:cs="Arial"/>
              </w:rPr>
              <w:t xml:space="preserve"> </w:t>
            </w:r>
            <w:r w:rsidR="00205E29" w:rsidRPr="001A34CC">
              <w:rPr>
                <w:rFonts w:ascii="Arial" w:hAnsi="Arial" w:cs="Arial"/>
              </w:rPr>
              <w:t xml:space="preserve">arising out of or relating to the work of </w:t>
            </w:r>
            <w:r>
              <w:rPr>
                <w:rFonts w:ascii="Arial" w:hAnsi="Arial" w:cs="Arial"/>
              </w:rPr>
              <w:t xml:space="preserve">the </w:t>
            </w:r>
            <w:r w:rsidR="00205E29" w:rsidRPr="001A34CC">
              <w:rPr>
                <w:rFonts w:ascii="Arial" w:hAnsi="Arial" w:cs="Arial"/>
              </w:rPr>
              <w:t>Contractor.</w:t>
            </w:r>
          </w:p>
          <w:p w:rsidR="00205E29" w:rsidRPr="001A34CC" w:rsidRDefault="00205E29" w:rsidP="00863D11">
            <w:pPr>
              <w:pStyle w:val="ListParagraph"/>
              <w:autoSpaceDE w:val="0"/>
              <w:autoSpaceDN w:val="0"/>
              <w:adjustRightInd w:val="0"/>
              <w:ind w:left="0"/>
              <w:rPr>
                <w:rFonts w:ascii="Arial" w:hAnsi="Arial" w:cs="Arial"/>
                <w:bCs/>
              </w:rPr>
            </w:pPr>
          </w:p>
        </w:tc>
      </w:tr>
      <w:tr w:rsidR="00205E29" w:rsidRPr="001A34CC" w:rsidTr="00205E29">
        <w:tc>
          <w:tcPr>
            <w:tcW w:w="1710" w:type="dxa"/>
          </w:tcPr>
          <w:p w:rsidR="00205E29" w:rsidRPr="001A34CC" w:rsidRDefault="00205E29" w:rsidP="00863D11">
            <w:pPr>
              <w:pStyle w:val="ListParagraph"/>
              <w:autoSpaceDE w:val="0"/>
              <w:autoSpaceDN w:val="0"/>
              <w:adjustRightInd w:val="0"/>
              <w:ind w:left="0"/>
              <w:rPr>
                <w:rFonts w:ascii="Arial" w:hAnsi="Arial" w:cs="Arial"/>
                <w:bCs/>
              </w:rPr>
            </w:pPr>
            <w:r w:rsidRPr="001A34CC">
              <w:rPr>
                <w:rFonts w:ascii="Arial" w:hAnsi="Arial" w:cs="Arial"/>
                <w:bCs/>
              </w:rPr>
              <w:t xml:space="preserve">Restriction – only </w:t>
            </w:r>
          </w:p>
        </w:tc>
        <w:tc>
          <w:tcPr>
            <w:tcW w:w="11880" w:type="dxa"/>
          </w:tcPr>
          <w:p w:rsidR="00205E29" w:rsidRDefault="00B84584" w:rsidP="00863D11">
            <w:pPr>
              <w:pStyle w:val="ListParagraph"/>
              <w:autoSpaceDE w:val="0"/>
              <w:autoSpaceDN w:val="0"/>
              <w:adjustRightInd w:val="0"/>
              <w:ind w:left="0"/>
              <w:rPr>
                <w:rFonts w:ascii="Arial" w:hAnsi="Arial" w:cs="Arial"/>
              </w:rPr>
            </w:pPr>
            <w:r>
              <w:rPr>
                <w:rFonts w:ascii="Arial" w:hAnsi="Arial" w:cs="Arial"/>
              </w:rPr>
              <w:t>The co</w:t>
            </w:r>
            <w:r w:rsidR="00205E29" w:rsidRPr="001A34CC">
              <w:rPr>
                <w:rFonts w:ascii="Arial" w:hAnsi="Arial" w:cs="Arial"/>
              </w:rPr>
              <w:t xml:space="preserve">ntractor agrees to indemnify and hold harmless </w:t>
            </w:r>
            <w:r>
              <w:rPr>
                <w:rFonts w:ascii="Arial" w:hAnsi="Arial" w:cs="Arial"/>
              </w:rPr>
              <w:t>the USP</w:t>
            </w:r>
            <w:r w:rsidR="00205E29" w:rsidRPr="001A34CC">
              <w:rPr>
                <w:rFonts w:ascii="Arial" w:hAnsi="Arial" w:cs="Arial"/>
              </w:rPr>
              <w:t xml:space="preserve"> of and from any and all claims, </w:t>
            </w:r>
            <w:r w:rsidR="00205E29" w:rsidRPr="001A34CC">
              <w:rPr>
                <w:rFonts w:ascii="Arial" w:hAnsi="Arial" w:cs="Arial"/>
                <w:b/>
                <w:bCs/>
              </w:rPr>
              <w:t>but only to the extent caused by,</w:t>
            </w:r>
            <w:r w:rsidR="00205E29" w:rsidRPr="001A34CC">
              <w:rPr>
                <w:rFonts w:ascii="Arial" w:hAnsi="Arial" w:cs="Arial"/>
              </w:rPr>
              <w:t xml:space="preserve"> </w:t>
            </w:r>
            <w:r w:rsidR="00205E29" w:rsidRPr="00F97484">
              <w:rPr>
                <w:rFonts w:ascii="Arial" w:hAnsi="Arial" w:cs="Arial"/>
                <w:b/>
              </w:rPr>
              <w:t>arising out of, or relating to</w:t>
            </w:r>
            <w:r w:rsidRPr="00F97484">
              <w:rPr>
                <w:rFonts w:ascii="Arial" w:hAnsi="Arial" w:cs="Arial"/>
                <w:b/>
              </w:rPr>
              <w:t>,</w:t>
            </w:r>
            <w:r w:rsidR="00205E29" w:rsidRPr="00F97484">
              <w:rPr>
                <w:rFonts w:ascii="Arial" w:hAnsi="Arial" w:cs="Arial"/>
                <w:b/>
              </w:rPr>
              <w:t xml:space="preserve"> the </w:t>
            </w:r>
            <w:r w:rsidRPr="00F97484">
              <w:rPr>
                <w:rFonts w:ascii="Arial" w:hAnsi="Arial" w:cs="Arial"/>
                <w:b/>
              </w:rPr>
              <w:t xml:space="preserve">exclusive </w:t>
            </w:r>
            <w:r w:rsidR="00205E29" w:rsidRPr="00F97484">
              <w:rPr>
                <w:rFonts w:ascii="Arial" w:hAnsi="Arial" w:cs="Arial"/>
                <w:b/>
              </w:rPr>
              <w:t xml:space="preserve">work of </w:t>
            </w:r>
            <w:r w:rsidRPr="00F97484">
              <w:rPr>
                <w:rFonts w:ascii="Arial" w:hAnsi="Arial" w:cs="Arial"/>
                <w:b/>
              </w:rPr>
              <w:t>the c</w:t>
            </w:r>
            <w:r w:rsidR="00205E29" w:rsidRPr="00F97484">
              <w:rPr>
                <w:rFonts w:ascii="Arial" w:hAnsi="Arial" w:cs="Arial"/>
                <w:b/>
              </w:rPr>
              <w:t>ontractor.</w:t>
            </w:r>
          </w:p>
          <w:p w:rsidR="00205E29" w:rsidRPr="001A34CC" w:rsidRDefault="00205E29" w:rsidP="00863D11">
            <w:pPr>
              <w:pStyle w:val="ListParagraph"/>
              <w:autoSpaceDE w:val="0"/>
              <w:autoSpaceDN w:val="0"/>
              <w:adjustRightInd w:val="0"/>
              <w:ind w:left="0"/>
              <w:rPr>
                <w:rFonts w:ascii="Arial" w:hAnsi="Arial" w:cs="Arial"/>
                <w:bCs/>
              </w:rPr>
            </w:pPr>
          </w:p>
        </w:tc>
      </w:tr>
      <w:tr w:rsidR="00205E29" w:rsidRPr="001A34CC" w:rsidTr="00205E29">
        <w:tc>
          <w:tcPr>
            <w:tcW w:w="1710" w:type="dxa"/>
          </w:tcPr>
          <w:p w:rsidR="00205E29" w:rsidRPr="001A34CC" w:rsidRDefault="00205E29" w:rsidP="00206590">
            <w:pPr>
              <w:pStyle w:val="ListParagraph"/>
              <w:autoSpaceDE w:val="0"/>
              <w:autoSpaceDN w:val="0"/>
              <w:adjustRightInd w:val="0"/>
              <w:ind w:left="0"/>
              <w:rPr>
                <w:rFonts w:ascii="Arial" w:hAnsi="Arial" w:cs="Arial"/>
                <w:bCs/>
              </w:rPr>
            </w:pPr>
            <w:r w:rsidRPr="001A34CC">
              <w:rPr>
                <w:rFonts w:ascii="Arial" w:hAnsi="Arial" w:cs="Arial"/>
                <w:bCs/>
              </w:rPr>
              <w:t>With</w:t>
            </w:r>
            <w:r w:rsidR="00206590">
              <w:rPr>
                <w:rFonts w:ascii="Arial" w:hAnsi="Arial" w:cs="Arial"/>
                <w:bCs/>
              </w:rPr>
              <w:t xml:space="preserve"> a financial</w:t>
            </w:r>
            <w:r w:rsidRPr="001A34CC">
              <w:rPr>
                <w:rFonts w:ascii="Arial" w:hAnsi="Arial" w:cs="Arial"/>
                <w:bCs/>
              </w:rPr>
              <w:t xml:space="preserve"> limit</w:t>
            </w:r>
          </w:p>
        </w:tc>
        <w:tc>
          <w:tcPr>
            <w:tcW w:w="11880" w:type="dxa"/>
          </w:tcPr>
          <w:p w:rsidR="00205E29" w:rsidRDefault="00206590" w:rsidP="00863D11">
            <w:pPr>
              <w:pStyle w:val="ListParagraph"/>
              <w:autoSpaceDE w:val="0"/>
              <w:autoSpaceDN w:val="0"/>
              <w:adjustRightInd w:val="0"/>
              <w:ind w:left="0"/>
              <w:rPr>
                <w:rFonts w:ascii="Arial" w:hAnsi="Arial" w:cs="Arial"/>
                <w:b/>
                <w:bCs/>
              </w:rPr>
            </w:pPr>
            <w:r>
              <w:rPr>
                <w:rFonts w:ascii="Arial" w:hAnsi="Arial" w:cs="Arial"/>
              </w:rPr>
              <w:t>The c</w:t>
            </w:r>
            <w:r w:rsidR="00205E29" w:rsidRPr="001A34CC">
              <w:rPr>
                <w:rFonts w:ascii="Arial" w:hAnsi="Arial" w:cs="Arial"/>
              </w:rPr>
              <w:t xml:space="preserve">ontractor agrees to indemnify and hold harmless </w:t>
            </w:r>
            <w:r>
              <w:rPr>
                <w:rFonts w:ascii="Arial" w:hAnsi="Arial" w:cs="Arial"/>
              </w:rPr>
              <w:t xml:space="preserve">USP </w:t>
            </w:r>
            <w:r w:rsidR="00205E29" w:rsidRPr="001A34CC">
              <w:rPr>
                <w:rFonts w:ascii="Arial" w:hAnsi="Arial" w:cs="Arial"/>
              </w:rPr>
              <w:t xml:space="preserve">from any and all claims arising out of or relating to the work of </w:t>
            </w:r>
            <w:r>
              <w:rPr>
                <w:rFonts w:ascii="Arial" w:hAnsi="Arial" w:cs="Arial"/>
              </w:rPr>
              <w:t xml:space="preserve">the </w:t>
            </w:r>
            <w:r w:rsidR="00205E29" w:rsidRPr="001A34CC">
              <w:rPr>
                <w:rFonts w:ascii="Arial" w:hAnsi="Arial" w:cs="Arial"/>
              </w:rPr>
              <w:t xml:space="preserve">Contractor. </w:t>
            </w:r>
            <w:r w:rsidR="00F97484">
              <w:rPr>
                <w:rFonts w:ascii="Arial" w:hAnsi="Arial" w:cs="Arial"/>
                <w:b/>
                <w:bCs/>
              </w:rPr>
              <w:t xml:space="preserve">However, </w:t>
            </w:r>
            <w:r w:rsidR="00205E29" w:rsidRPr="001A34CC">
              <w:rPr>
                <w:rFonts w:ascii="Arial" w:hAnsi="Arial" w:cs="Arial"/>
                <w:b/>
                <w:bCs/>
              </w:rPr>
              <w:t xml:space="preserve">the maximum liability </w:t>
            </w:r>
            <w:r w:rsidR="00F97484">
              <w:rPr>
                <w:rFonts w:ascii="Arial" w:hAnsi="Arial" w:cs="Arial"/>
                <w:b/>
                <w:bCs/>
              </w:rPr>
              <w:t xml:space="preserve">will not </w:t>
            </w:r>
            <w:r w:rsidR="00205E29" w:rsidRPr="001A34CC">
              <w:rPr>
                <w:rFonts w:ascii="Arial" w:hAnsi="Arial" w:cs="Arial"/>
                <w:b/>
                <w:bCs/>
              </w:rPr>
              <w:t>exceed $ _________.</w:t>
            </w:r>
          </w:p>
          <w:p w:rsidR="00205E29" w:rsidRPr="001A34CC" w:rsidRDefault="00205E29" w:rsidP="00863D11">
            <w:pPr>
              <w:pStyle w:val="ListParagraph"/>
              <w:autoSpaceDE w:val="0"/>
              <w:autoSpaceDN w:val="0"/>
              <w:adjustRightInd w:val="0"/>
              <w:ind w:left="0"/>
              <w:rPr>
                <w:rFonts w:ascii="Arial" w:hAnsi="Arial" w:cs="Arial"/>
                <w:bCs/>
              </w:rPr>
            </w:pPr>
          </w:p>
        </w:tc>
      </w:tr>
    </w:tbl>
    <w:p w:rsidR="00205E29" w:rsidRDefault="00205E29" w:rsidP="00205E29">
      <w:pPr>
        <w:pStyle w:val="ListParagraph"/>
        <w:spacing w:after="0" w:line="240" w:lineRule="auto"/>
        <w:ind w:left="270"/>
        <w:jc w:val="both"/>
        <w:rPr>
          <w:rFonts w:ascii="Arial" w:hAnsi="Arial" w:cs="Arial"/>
          <w:b/>
        </w:rPr>
      </w:pPr>
    </w:p>
    <w:p w:rsidR="00205E29" w:rsidRPr="00D9490A" w:rsidRDefault="00205E29" w:rsidP="00205E29">
      <w:pPr>
        <w:spacing w:after="0" w:line="240" w:lineRule="auto"/>
        <w:ind w:left="360"/>
        <w:rPr>
          <w:rFonts w:ascii="Arial" w:hAnsi="Arial" w:cs="Arial"/>
        </w:rPr>
      </w:pPr>
    </w:p>
    <w:p w:rsidR="00B84584" w:rsidRDefault="00B84584" w:rsidP="00134764">
      <w:pPr>
        <w:pStyle w:val="ListParagraph"/>
        <w:autoSpaceDE w:val="0"/>
        <w:autoSpaceDN w:val="0"/>
        <w:adjustRightInd w:val="0"/>
        <w:spacing w:after="0" w:line="240" w:lineRule="auto"/>
        <w:ind w:left="0"/>
        <w:rPr>
          <w:rFonts w:ascii="Arial" w:hAnsi="Arial" w:cs="Arial"/>
          <w:bCs/>
        </w:rPr>
        <w:sectPr w:rsidR="00B84584" w:rsidSect="009F1EC5">
          <w:headerReference w:type="default" r:id="rId17"/>
          <w:pgSz w:w="15840" w:h="12240" w:orient="landscape" w:code="1"/>
          <w:pgMar w:top="1296" w:right="1152" w:bottom="1296" w:left="1152" w:header="720" w:footer="720" w:gutter="0"/>
          <w:cols w:space="720"/>
          <w:docGrid w:linePitch="360"/>
        </w:sectPr>
      </w:pPr>
    </w:p>
    <w:p w:rsidR="00B84584" w:rsidRDefault="00B84584" w:rsidP="00B84584">
      <w:pPr>
        <w:pStyle w:val="ListParagraph"/>
        <w:spacing w:after="0" w:line="240" w:lineRule="auto"/>
        <w:ind w:left="0"/>
        <w:jc w:val="both"/>
        <w:rPr>
          <w:rFonts w:ascii="Arial" w:hAnsi="Arial" w:cs="Arial"/>
          <w:b/>
        </w:rPr>
      </w:pPr>
    </w:p>
    <w:p w:rsidR="00B84584" w:rsidRDefault="00B84584" w:rsidP="00B84584">
      <w:pPr>
        <w:pStyle w:val="ListParagraph"/>
        <w:spacing w:after="0" w:line="240" w:lineRule="auto"/>
        <w:ind w:left="0"/>
        <w:jc w:val="both"/>
        <w:rPr>
          <w:rFonts w:ascii="Arial" w:hAnsi="Arial" w:cs="Arial"/>
          <w:b/>
        </w:rPr>
      </w:pPr>
    </w:p>
    <w:p w:rsidR="00B84584" w:rsidRDefault="00B84584" w:rsidP="00B84584">
      <w:pPr>
        <w:spacing w:after="0" w:line="240" w:lineRule="auto"/>
        <w:jc w:val="both"/>
        <w:rPr>
          <w:rFonts w:ascii="Arial" w:hAnsi="Arial" w:cs="Arial"/>
        </w:rPr>
      </w:pPr>
    </w:p>
    <w:tbl>
      <w:tblPr>
        <w:tblStyle w:val="TableGrid"/>
        <w:tblW w:w="14490" w:type="dxa"/>
        <w:tblInd w:w="108" w:type="dxa"/>
        <w:tblLayout w:type="fixed"/>
        <w:tblLook w:val="0000" w:firstRow="0" w:lastRow="0" w:firstColumn="0" w:lastColumn="0" w:noHBand="0" w:noVBand="0"/>
      </w:tblPr>
      <w:tblGrid>
        <w:gridCol w:w="540"/>
        <w:gridCol w:w="6750"/>
        <w:gridCol w:w="573"/>
        <w:gridCol w:w="507"/>
        <w:gridCol w:w="6120"/>
      </w:tblGrid>
      <w:tr w:rsidR="00B84584" w:rsidRPr="00346C89" w:rsidTr="003E6746">
        <w:trPr>
          <w:cantSplit/>
          <w:trHeight w:val="1511"/>
        </w:trPr>
        <w:tc>
          <w:tcPr>
            <w:tcW w:w="540" w:type="dxa"/>
            <w:shd w:val="clear" w:color="auto" w:fill="D9D9D9" w:themeFill="background1" w:themeFillShade="D9"/>
            <w:textDirection w:val="btLr"/>
            <w:vAlign w:val="center"/>
          </w:tcPr>
          <w:p w:rsidR="00B84584" w:rsidRDefault="00B84584" w:rsidP="003E6746">
            <w:pPr>
              <w:ind w:left="113" w:right="113"/>
              <w:jc w:val="center"/>
              <w:rPr>
                <w:rFonts w:cs="Arial"/>
                <w:b/>
              </w:rPr>
            </w:pPr>
            <w:r>
              <w:rPr>
                <w:rFonts w:cs="Arial"/>
                <w:b/>
              </w:rPr>
              <w:t>GUIDANCE PART</w:t>
            </w:r>
          </w:p>
        </w:tc>
        <w:tc>
          <w:tcPr>
            <w:tcW w:w="6750" w:type="dxa"/>
            <w:shd w:val="clear" w:color="auto" w:fill="D9D9D9" w:themeFill="background1" w:themeFillShade="D9"/>
            <w:vAlign w:val="center"/>
          </w:tcPr>
          <w:p w:rsidR="00B84584" w:rsidRPr="00905847" w:rsidRDefault="00B84584" w:rsidP="00AD7F61">
            <w:pPr>
              <w:jc w:val="center"/>
              <w:rPr>
                <w:rFonts w:ascii="Arial" w:hAnsi="Arial" w:cs="Arial"/>
                <w:b/>
              </w:rPr>
            </w:pPr>
            <w:r>
              <w:rPr>
                <w:rFonts w:ascii="Arial" w:hAnsi="Arial" w:cs="Arial"/>
                <w:b/>
              </w:rPr>
              <w:t xml:space="preserve">ASSESSMENT QUESTIONS AND </w:t>
            </w:r>
            <w:r w:rsidR="00AD7F61">
              <w:rPr>
                <w:rFonts w:ascii="Arial" w:hAnsi="Arial" w:cs="Arial"/>
                <w:b/>
              </w:rPr>
              <w:t>QUERIES</w:t>
            </w:r>
            <w:r>
              <w:rPr>
                <w:rFonts w:ascii="Arial" w:hAnsi="Arial" w:cs="Arial"/>
                <w:b/>
              </w:rPr>
              <w:t xml:space="preserve"> </w:t>
            </w:r>
          </w:p>
        </w:tc>
        <w:tc>
          <w:tcPr>
            <w:tcW w:w="573" w:type="dxa"/>
            <w:shd w:val="clear" w:color="auto" w:fill="D9D9D9" w:themeFill="background1" w:themeFillShade="D9"/>
            <w:vAlign w:val="center"/>
          </w:tcPr>
          <w:p w:rsidR="00B84584" w:rsidRPr="00905847" w:rsidRDefault="00B84584" w:rsidP="003E6746">
            <w:pPr>
              <w:jc w:val="center"/>
              <w:rPr>
                <w:rFonts w:ascii="Arial" w:hAnsi="Arial" w:cs="Arial"/>
                <w:b/>
                <w:sz w:val="18"/>
                <w:szCs w:val="18"/>
              </w:rPr>
            </w:pPr>
            <w:r w:rsidRPr="00905847">
              <w:rPr>
                <w:rFonts w:ascii="Arial" w:hAnsi="Arial" w:cs="Arial"/>
                <w:b/>
                <w:sz w:val="18"/>
                <w:szCs w:val="18"/>
              </w:rPr>
              <w:t>Y</w:t>
            </w:r>
          </w:p>
        </w:tc>
        <w:tc>
          <w:tcPr>
            <w:tcW w:w="507" w:type="dxa"/>
            <w:shd w:val="clear" w:color="auto" w:fill="D9D9D9" w:themeFill="background1" w:themeFillShade="D9"/>
            <w:vAlign w:val="center"/>
          </w:tcPr>
          <w:p w:rsidR="00B84584" w:rsidRPr="00905847" w:rsidRDefault="00B84584" w:rsidP="003E6746">
            <w:pPr>
              <w:jc w:val="center"/>
              <w:rPr>
                <w:rFonts w:ascii="Arial" w:hAnsi="Arial" w:cs="Arial"/>
                <w:b/>
                <w:sz w:val="18"/>
                <w:szCs w:val="18"/>
              </w:rPr>
            </w:pPr>
            <w:r w:rsidRPr="00905847">
              <w:rPr>
                <w:rFonts w:ascii="Arial" w:hAnsi="Arial" w:cs="Arial"/>
                <w:b/>
                <w:sz w:val="18"/>
                <w:szCs w:val="18"/>
              </w:rPr>
              <w:t>N</w:t>
            </w:r>
          </w:p>
        </w:tc>
        <w:tc>
          <w:tcPr>
            <w:tcW w:w="6120" w:type="dxa"/>
            <w:shd w:val="clear" w:color="auto" w:fill="D9D9D9" w:themeFill="background1" w:themeFillShade="D9"/>
            <w:vAlign w:val="center"/>
          </w:tcPr>
          <w:p w:rsidR="00B84584" w:rsidRPr="00905847" w:rsidRDefault="00B84584" w:rsidP="003E6746">
            <w:pPr>
              <w:jc w:val="center"/>
              <w:rPr>
                <w:rFonts w:ascii="Arial" w:hAnsi="Arial" w:cs="Arial"/>
                <w:b/>
                <w:sz w:val="18"/>
                <w:szCs w:val="18"/>
              </w:rPr>
            </w:pPr>
            <w:r w:rsidRPr="00905847">
              <w:rPr>
                <w:rFonts w:ascii="Arial" w:hAnsi="Arial" w:cs="Arial"/>
                <w:b/>
                <w:sz w:val="18"/>
                <w:szCs w:val="18"/>
              </w:rPr>
              <w:t>ACTION NOTES</w:t>
            </w:r>
          </w:p>
        </w:tc>
      </w:tr>
      <w:tr w:rsidR="00B84584" w:rsidRPr="00346C89" w:rsidTr="003E6746">
        <w:tblPrEx>
          <w:tblLook w:val="04A0" w:firstRow="1" w:lastRow="0" w:firstColumn="1" w:lastColumn="0" w:noHBand="0" w:noVBand="1"/>
        </w:tblPrEx>
        <w:tc>
          <w:tcPr>
            <w:tcW w:w="540" w:type="dxa"/>
          </w:tcPr>
          <w:p w:rsidR="00B84584" w:rsidRPr="00F57C7E" w:rsidRDefault="00B84584" w:rsidP="004B6932">
            <w:pPr>
              <w:tabs>
                <w:tab w:val="left" w:pos="162"/>
              </w:tabs>
              <w:spacing w:before="40" w:after="40"/>
              <w:jc w:val="center"/>
              <w:rPr>
                <w:rFonts w:ascii="Arial" w:hAnsi="Arial" w:cs="Arial"/>
                <w:b/>
                <w:sz w:val="24"/>
                <w:szCs w:val="24"/>
              </w:rPr>
            </w:pPr>
            <w:r w:rsidRPr="00F57C7E">
              <w:rPr>
                <w:rFonts w:ascii="Arial" w:hAnsi="Arial" w:cs="Arial"/>
                <w:b/>
                <w:sz w:val="24"/>
                <w:szCs w:val="24"/>
              </w:rPr>
              <w:t>1</w:t>
            </w:r>
          </w:p>
        </w:tc>
        <w:tc>
          <w:tcPr>
            <w:tcW w:w="6750" w:type="dxa"/>
          </w:tcPr>
          <w:p w:rsidR="00B84584" w:rsidRPr="00F57C7E" w:rsidRDefault="004E54EB" w:rsidP="00F57C7E">
            <w:pPr>
              <w:tabs>
                <w:tab w:val="left" w:pos="0"/>
              </w:tabs>
              <w:spacing w:before="40" w:after="40"/>
              <w:jc w:val="both"/>
              <w:rPr>
                <w:rFonts w:ascii="Arial" w:hAnsi="Arial" w:cs="Arial"/>
                <w:sz w:val="24"/>
                <w:szCs w:val="24"/>
              </w:rPr>
            </w:pPr>
            <w:r w:rsidRPr="00F57C7E">
              <w:rPr>
                <w:rFonts w:ascii="Arial" w:hAnsi="Arial" w:cs="Arial"/>
                <w:sz w:val="24"/>
                <w:szCs w:val="24"/>
              </w:rPr>
              <w:t xml:space="preserve">Have you </w:t>
            </w:r>
            <w:r w:rsidR="00F57C7E">
              <w:rPr>
                <w:rFonts w:ascii="Arial" w:hAnsi="Arial" w:cs="Arial"/>
                <w:sz w:val="24"/>
                <w:szCs w:val="24"/>
              </w:rPr>
              <w:t>read the whole of the contract and fully understood its terms?</w:t>
            </w:r>
          </w:p>
        </w:tc>
        <w:tc>
          <w:tcPr>
            <w:tcW w:w="573" w:type="dxa"/>
          </w:tcPr>
          <w:p w:rsidR="00B84584" w:rsidRPr="00346C89" w:rsidRDefault="00B84584" w:rsidP="004B6932">
            <w:pPr>
              <w:spacing w:before="40" w:after="40"/>
              <w:jc w:val="both"/>
              <w:rPr>
                <w:rFonts w:cs="Arial"/>
              </w:rPr>
            </w:pPr>
          </w:p>
        </w:tc>
        <w:tc>
          <w:tcPr>
            <w:tcW w:w="507" w:type="dxa"/>
          </w:tcPr>
          <w:p w:rsidR="00B84584" w:rsidRPr="00346C89" w:rsidRDefault="00B84584" w:rsidP="004B6932">
            <w:pPr>
              <w:spacing w:before="40" w:after="40"/>
              <w:jc w:val="both"/>
              <w:rPr>
                <w:rFonts w:cs="Arial"/>
              </w:rPr>
            </w:pPr>
          </w:p>
        </w:tc>
        <w:tc>
          <w:tcPr>
            <w:tcW w:w="6120" w:type="dxa"/>
          </w:tcPr>
          <w:p w:rsidR="00B84584" w:rsidRPr="00346C89" w:rsidRDefault="00B84584" w:rsidP="004B6932">
            <w:pPr>
              <w:spacing w:before="40" w:after="40"/>
              <w:jc w:val="both"/>
              <w:rPr>
                <w:rFonts w:cs="Arial"/>
              </w:rPr>
            </w:pPr>
          </w:p>
        </w:tc>
      </w:tr>
      <w:tr w:rsidR="00B84584" w:rsidRPr="00346C89" w:rsidTr="003E6746">
        <w:tblPrEx>
          <w:tblLook w:val="04A0" w:firstRow="1" w:lastRow="0" w:firstColumn="1" w:lastColumn="0" w:noHBand="0" w:noVBand="1"/>
        </w:tblPrEx>
        <w:tc>
          <w:tcPr>
            <w:tcW w:w="540" w:type="dxa"/>
          </w:tcPr>
          <w:p w:rsidR="00B84584" w:rsidRPr="00F57C7E" w:rsidRDefault="00B84584" w:rsidP="004B6932">
            <w:pPr>
              <w:pStyle w:val="ListParagraph"/>
              <w:tabs>
                <w:tab w:val="left" w:pos="162"/>
              </w:tabs>
              <w:spacing w:before="40" w:after="40"/>
              <w:ind w:left="0"/>
              <w:jc w:val="center"/>
              <w:rPr>
                <w:rFonts w:ascii="Arial" w:hAnsi="Arial" w:cs="Arial"/>
                <w:b/>
                <w:sz w:val="24"/>
                <w:szCs w:val="24"/>
              </w:rPr>
            </w:pPr>
          </w:p>
        </w:tc>
        <w:tc>
          <w:tcPr>
            <w:tcW w:w="6750" w:type="dxa"/>
          </w:tcPr>
          <w:p w:rsidR="00B84584" w:rsidRPr="00F57C7E" w:rsidRDefault="00B84584" w:rsidP="004B6932">
            <w:pPr>
              <w:pStyle w:val="ListParagraph"/>
              <w:spacing w:before="40" w:after="40"/>
              <w:ind w:left="273"/>
              <w:jc w:val="both"/>
              <w:rPr>
                <w:rFonts w:ascii="Arial" w:hAnsi="Arial" w:cs="Arial"/>
                <w:sz w:val="24"/>
                <w:szCs w:val="24"/>
              </w:rPr>
            </w:pPr>
          </w:p>
        </w:tc>
        <w:tc>
          <w:tcPr>
            <w:tcW w:w="573" w:type="dxa"/>
          </w:tcPr>
          <w:p w:rsidR="00B84584" w:rsidRPr="00346C89" w:rsidRDefault="00B84584" w:rsidP="004B6932">
            <w:pPr>
              <w:spacing w:before="40" w:after="40"/>
              <w:jc w:val="both"/>
              <w:rPr>
                <w:rFonts w:cs="Arial"/>
              </w:rPr>
            </w:pPr>
          </w:p>
        </w:tc>
        <w:tc>
          <w:tcPr>
            <w:tcW w:w="507" w:type="dxa"/>
          </w:tcPr>
          <w:p w:rsidR="00B84584" w:rsidRPr="00346C89" w:rsidRDefault="00B84584" w:rsidP="004B6932">
            <w:pPr>
              <w:spacing w:before="40" w:after="40"/>
              <w:jc w:val="both"/>
              <w:rPr>
                <w:rFonts w:cs="Arial"/>
              </w:rPr>
            </w:pPr>
          </w:p>
        </w:tc>
        <w:tc>
          <w:tcPr>
            <w:tcW w:w="6120" w:type="dxa"/>
          </w:tcPr>
          <w:p w:rsidR="00B84584" w:rsidRPr="00346C89" w:rsidRDefault="00B84584" w:rsidP="004B6932">
            <w:pPr>
              <w:spacing w:before="40" w:after="40"/>
              <w:jc w:val="both"/>
              <w:rPr>
                <w:rFonts w:cs="Arial"/>
              </w:rPr>
            </w:pPr>
          </w:p>
        </w:tc>
      </w:tr>
      <w:tr w:rsidR="00B84584" w:rsidRPr="00346C89" w:rsidTr="003E6746">
        <w:tblPrEx>
          <w:tblLook w:val="04A0" w:firstRow="1" w:lastRow="0" w:firstColumn="1" w:lastColumn="0" w:noHBand="0" w:noVBand="1"/>
        </w:tblPrEx>
        <w:tc>
          <w:tcPr>
            <w:tcW w:w="540" w:type="dxa"/>
          </w:tcPr>
          <w:p w:rsidR="00B84584" w:rsidRPr="00F57C7E" w:rsidRDefault="00B84584" w:rsidP="004B6932">
            <w:pPr>
              <w:pStyle w:val="ListParagraph"/>
              <w:tabs>
                <w:tab w:val="left" w:pos="162"/>
              </w:tabs>
              <w:spacing w:before="40" w:after="40"/>
              <w:ind w:left="0"/>
              <w:jc w:val="center"/>
              <w:rPr>
                <w:rFonts w:ascii="Arial" w:hAnsi="Arial" w:cs="Arial"/>
                <w:b/>
                <w:sz w:val="24"/>
                <w:szCs w:val="24"/>
              </w:rPr>
            </w:pPr>
            <w:r w:rsidRPr="00F57C7E">
              <w:rPr>
                <w:rFonts w:ascii="Arial" w:hAnsi="Arial" w:cs="Arial"/>
                <w:b/>
                <w:sz w:val="24"/>
                <w:szCs w:val="24"/>
              </w:rPr>
              <w:t>2</w:t>
            </w:r>
          </w:p>
        </w:tc>
        <w:tc>
          <w:tcPr>
            <w:tcW w:w="6750" w:type="dxa"/>
          </w:tcPr>
          <w:p w:rsidR="00B84584" w:rsidRPr="00F57C7E" w:rsidRDefault="00DD53D5" w:rsidP="00F57C7E">
            <w:pPr>
              <w:spacing w:before="40" w:after="40"/>
              <w:jc w:val="both"/>
              <w:rPr>
                <w:rFonts w:ascii="Arial" w:hAnsi="Arial" w:cs="Arial"/>
                <w:sz w:val="24"/>
                <w:szCs w:val="24"/>
              </w:rPr>
            </w:pPr>
            <w:r w:rsidRPr="00F57C7E">
              <w:rPr>
                <w:rFonts w:ascii="Arial" w:hAnsi="Arial" w:cs="Arial"/>
                <w:sz w:val="24"/>
                <w:szCs w:val="24"/>
              </w:rPr>
              <w:t xml:space="preserve">Did you complete </w:t>
            </w:r>
            <w:r w:rsidR="00F57C7E">
              <w:rPr>
                <w:rFonts w:ascii="Arial" w:hAnsi="Arial" w:cs="Arial"/>
                <w:sz w:val="24"/>
                <w:szCs w:val="24"/>
              </w:rPr>
              <w:t xml:space="preserve">a contract risk </w:t>
            </w:r>
            <w:r w:rsidRPr="00F57C7E">
              <w:rPr>
                <w:rFonts w:ascii="Arial" w:hAnsi="Arial" w:cs="Arial"/>
                <w:sz w:val="24"/>
                <w:szCs w:val="24"/>
              </w:rPr>
              <w:t xml:space="preserve">assessment? </w:t>
            </w:r>
          </w:p>
        </w:tc>
        <w:tc>
          <w:tcPr>
            <w:tcW w:w="573" w:type="dxa"/>
          </w:tcPr>
          <w:p w:rsidR="00B84584" w:rsidRPr="00346C89" w:rsidRDefault="00B84584" w:rsidP="004B6932">
            <w:pPr>
              <w:spacing w:before="40" w:after="40"/>
              <w:jc w:val="both"/>
              <w:rPr>
                <w:rFonts w:cs="Arial"/>
              </w:rPr>
            </w:pPr>
          </w:p>
        </w:tc>
        <w:tc>
          <w:tcPr>
            <w:tcW w:w="507" w:type="dxa"/>
          </w:tcPr>
          <w:p w:rsidR="00B84584" w:rsidRPr="00346C89" w:rsidRDefault="00B84584" w:rsidP="004B6932">
            <w:pPr>
              <w:spacing w:before="40" w:after="40"/>
              <w:jc w:val="both"/>
              <w:rPr>
                <w:rFonts w:cs="Arial"/>
              </w:rPr>
            </w:pPr>
          </w:p>
        </w:tc>
        <w:tc>
          <w:tcPr>
            <w:tcW w:w="6120" w:type="dxa"/>
          </w:tcPr>
          <w:p w:rsidR="00B84584" w:rsidRPr="00346C89" w:rsidRDefault="00B84584" w:rsidP="004B6932">
            <w:pPr>
              <w:spacing w:before="40" w:after="40"/>
              <w:jc w:val="both"/>
              <w:rPr>
                <w:rFonts w:cs="Arial"/>
              </w:rPr>
            </w:pPr>
          </w:p>
        </w:tc>
      </w:tr>
      <w:tr w:rsidR="00B84584" w:rsidRPr="00346C89" w:rsidTr="003E6746">
        <w:tblPrEx>
          <w:tblLook w:val="04A0" w:firstRow="1" w:lastRow="0" w:firstColumn="1" w:lastColumn="0" w:noHBand="0" w:noVBand="1"/>
        </w:tblPrEx>
        <w:tc>
          <w:tcPr>
            <w:tcW w:w="540" w:type="dxa"/>
          </w:tcPr>
          <w:p w:rsidR="00B84584" w:rsidRPr="00F57C7E" w:rsidRDefault="00B84584" w:rsidP="004B6932">
            <w:pPr>
              <w:pStyle w:val="Default"/>
              <w:tabs>
                <w:tab w:val="left" w:pos="162"/>
              </w:tabs>
              <w:spacing w:before="40" w:after="40"/>
              <w:jc w:val="center"/>
              <w:rPr>
                <w:b/>
              </w:rPr>
            </w:pPr>
          </w:p>
        </w:tc>
        <w:tc>
          <w:tcPr>
            <w:tcW w:w="6750" w:type="dxa"/>
          </w:tcPr>
          <w:p w:rsidR="00B84584" w:rsidRPr="00F57C7E" w:rsidRDefault="00B84584" w:rsidP="004B6932">
            <w:pPr>
              <w:pStyle w:val="Default"/>
              <w:spacing w:before="40" w:after="40"/>
              <w:jc w:val="both"/>
            </w:pPr>
          </w:p>
        </w:tc>
        <w:tc>
          <w:tcPr>
            <w:tcW w:w="573" w:type="dxa"/>
          </w:tcPr>
          <w:p w:rsidR="00B84584" w:rsidRPr="00346C89" w:rsidRDefault="00B84584" w:rsidP="004B6932">
            <w:pPr>
              <w:spacing w:before="40" w:after="40"/>
              <w:jc w:val="both"/>
              <w:rPr>
                <w:rFonts w:cs="Arial"/>
              </w:rPr>
            </w:pPr>
          </w:p>
        </w:tc>
        <w:tc>
          <w:tcPr>
            <w:tcW w:w="507" w:type="dxa"/>
          </w:tcPr>
          <w:p w:rsidR="00B84584" w:rsidRPr="00346C89" w:rsidRDefault="00B84584" w:rsidP="004B6932">
            <w:pPr>
              <w:spacing w:before="40" w:after="40"/>
              <w:jc w:val="both"/>
              <w:rPr>
                <w:rFonts w:cs="Arial"/>
              </w:rPr>
            </w:pPr>
          </w:p>
        </w:tc>
        <w:tc>
          <w:tcPr>
            <w:tcW w:w="6120" w:type="dxa"/>
          </w:tcPr>
          <w:p w:rsidR="00B84584" w:rsidRPr="00346C89" w:rsidRDefault="00B84584" w:rsidP="004B6932">
            <w:pPr>
              <w:spacing w:before="40" w:after="40"/>
              <w:jc w:val="both"/>
              <w:rPr>
                <w:rFonts w:cs="Arial"/>
              </w:rPr>
            </w:pPr>
          </w:p>
        </w:tc>
      </w:tr>
      <w:tr w:rsidR="00B84584" w:rsidRPr="00346C89" w:rsidTr="003E6746">
        <w:tblPrEx>
          <w:tblLook w:val="04A0" w:firstRow="1" w:lastRow="0" w:firstColumn="1" w:lastColumn="0" w:noHBand="0" w:noVBand="1"/>
        </w:tblPrEx>
        <w:tc>
          <w:tcPr>
            <w:tcW w:w="540" w:type="dxa"/>
          </w:tcPr>
          <w:p w:rsidR="00B84584" w:rsidRPr="00F57C7E" w:rsidRDefault="00B84584" w:rsidP="004B6932">
            <w:pPr>
              <w:pStyle w:val="Default"/>
              <w:tabs>
                <w:tab w:val="left" w:pos="162"/>
              </w:tabs>
              <w:spacing w:before="40" w:after="40"/>
              <w:jc w:val="center"/>
              <w:rPr>
                <w:b/>
              </w:rPr>
            </w:pPr>
            <w:r w:rsidRPr="00F57C7E">
              <w:rPr>
                <w:b/>
              </w:rPr>
              <w:t>3</w:t>
            </w:r>
          </w:p>
        </w:tc>
        <w:tc>
          <w:tcPr>
            <w:tcW w:w="6750" w:type="dxa"/>
          </w:tcPr>
          <w:p w:rsidR="00B84584" w:rsidRPr="00F57C7E" w:rsidRDefault="00F57C7E" w:rsidP="00F57C7E">
            <w:pPr>
              <w:pStyle w:val="Default"/>
              <w:spacing w:before="40" w:after="40"/>
              <w:jc w:val="both"/>
            </w:pPr>
            <w:r>
              <w:t>Have</w:t>
            </w:r>
            <w:r w:rsidR="00DD53D5" w:rsidRPr="00F57C7E">
              <w:t xml:space="preserve"> insurance requirements been identified?</w:t>
            </w:r>
          </w:p>
        </w:tc>
        <w:tc>
          <w:tcPr>
            <w:tcW w:w="573" w:type="dxa"/>
          </w:tcPr>
          <w:p w:rsidR="00B84584" w:rsidRPr="00346C89" w:rsidRDefault="00B84584" w:rsidP="004B6932">
            <w:pPr>
              <w:spacing w:before="40" w:after="40"/>
              <w:jc w:val="both"/>
              <w:rPr>
                <w:rFonts w:cs="Arial"/>
              </w:rPr>
            </w:pPr>
          </w:p>
        </w:tc>
        <w:tc>
          <w:tcPr>
            <w:tcW w:w="507" w:type="dxa"/>
          </w:tcPr>
          <w:p w:rsidR="00B84584" w:rsidRPr="00346C89" w:rsidRDefault="00B84584" w:rsidP="004B6932">
            <w:pPr>
              <w:spacing w:before="40" w:after="40"/>
              <w:jc w:val="both"/>
              <w:rPr>
                <w:rFonts w:cs="Arial"/>
              </w:rPr>
            </w:pPr>
          </w:p>
        </w:tc>
        <w:tc>
          <w:tcPr>
            <w:tcW w:w="6120" w:type="dxa"/>
          </w:tcPr>
          <w:p w:rsidR="00B84584" w:rsidRPr="00346C89" w:rsidRDefault="00B84584" w:rsidP="004B6932">
            <w:pPr>
              <w:spacing w:before="40" w:after="40"/>
              <w:jc w:val="both"/>
              <w:rPr>
                <w:rFonts w:cs="Arial"/>
              </w:rPr>
            </w:pPr>
          </w:p>
        </w:tc>
      </w:tr>
      <w:tr w:rsidR="00B84584" w:rsidRPr="00346C89" w:rsidTr="003E6746">
        <w:tblPrEx>
          <w:tblLook w:val="04A0" w:firstRow="1" w:lastRow="0" w:firstColumn="1" w:lastColumn="0" w:noHBand="0" w:noVBand="1"/>
        </w:tblPrEx>
        <w:tc>
          <w:tcPr>
            <w:tcW w:w="540" w:type="dxa"/>
          </w:tcPr>
          <w:p w:rsidR="00B84584" w:rsidRPr="00F57C7E" w:rsidRDefault="00B84584" w:rsidP="004B6932">
            <w:pPr>
              <w:pStyle w:val="Default"/>
              <w:tabs>
                <w:tab w:val="left" w:pos="162"/>
              </w:tabs>
              <w:spacing w:before="40" w:after="40"/>
              <w:jc w:val="center"/>
              <w:rPr>
                <w:b/>
              </w:rPr>
            </w:pPr>
          </w:p>
        </w:tc>
        <w:tc>
          <w:tcPr>
            <w:tcW w:w="6750" w:type="dxa"/>
          </w:tcPr>
          <w:p w:rsidR="00B84584" w:rsidRPr="00F57C7E" w:rsidRDefault="00B84584" w:rsidP="004B6932">
            <w:pPr>
              <w:pStyle w:val="Default"/>
              <w:spacing w:before="40" w:after="40"/>
              <w:jc w:val="both"/>
            </w:pPr>
          </w:p>
        </w:tc>
        <w:tc>
          <w:tcPr>
            <w:tcW w:w="573" w:type="dxa"/>
          </w:tcPr>
          <w:p w:rsidR="00B84584" w:rsidRPr="00346C89" w:rsidRDefault="00B84584" w:rsidP="004B6932">
            <w:pPr>
              <w:spacing w:before="40" w:after="40"/>
              <w:jc w:val="both"/>
              <w:rPr>
                <w:rFonts w:cs="Arial"/>
              </w:rPr>
            </w:pPr>
          </w:p>
        </w:tc>
        <w:tc>
          <w:tcPr>
            <w:tcW w:w="507" w:type="dxa"/>
          </w:tcPr>
          <w:p w:rsidR="00B84584" w:rsidRPr="00346C89" w:rsidRDefault="00B84584" w:rsidP="004B6932">
            <w:pPr>
              <w:spacing w:before="40" w:after="40"/>
              <w:jc w:val="both"/>
              <w:rPr>
                <w:rFonts w:cs="Arial"/>
              </w:rPr>
            </w:pPr>
          </w:p>
        </w:tc>
        <w:tc>
          <w:tcPr>
            <w:tcW w:w="6120" w:type="dxa"/>
          </w:tcPr>
          <w:p w:rsidR="00B84584" w:rsidRPr="00346C89" w:rsidRDefault="00B84584" w:rsidP="004B6932">
            <w:pPr>
              <w:spacing w:before="40" w:after="40"/>
              <w:jc w:val="both"/>
              <w:rPr>
                <w:rFonts w:cs="Arial"/>
              </w:rPr>
            </w:pPr>
          </w:p>
        </w:tc>
      </w:tr>
      <w:tr w:rsidR="00B84584" w:rsidRPr="00346C89" w:rsidTr="003E6746">
        <w:tblPrEx>
          <w:tblLook w:val="04A0" w:firstRow="1" w:lastRow="0" w:firstColumn="1" w:lastColumn="0" w:noHBand="0" w:noVBand="1"/>
        </w:tblPrEx>
        <w:tc>
          <w:tcPr>
            <w:tcW w:w="540" w:type="dxa"/>
          </w:tcPr>
          <w:p w:rsidR="00B84584" w:rsidRPr="00F57C7E" w:rsidRDefault="00B84584" w:rsidP="004B6932">
            <w:pPr>
              <w:pStyle w:val="Default"/>
              <w:tabs>
                <w:tab w:val="left" w:pos="162"/>
              </w:tabs>
              <w:spacing w:before="40" w:after="40"/>
              <w:jc w:val="center"/>
              <w:rPr>
                <w:b/>
              </w:rPr>
            </w:pPr>
            <w:r w:rsidRPr="00F57C7E">
              <w:rPr>
                <w:b/>
              </w:rPr>
              <w:t>4</w:t>
            </w:r>
          </w:p>
        </w:tc>
        <w:tc>
          <w:tcPr>
            <w:tcW w:w="6750" w:type="dxa"/>
          </w:tcPr>
          <w:p w:rsidR="00B84584" w:rsidRPr="00F57C7E" w:rsidRDefault="00DD53D5" w:rsidP="00F57C7E">
            <w:pPr>
              <w:pStyle w:val="Default"/>
              <w:spacing w:before="40" w:after="40"/>
            </w:pPr>
            <w:r w:rsidRPr="00F57C7E">
              <w:t xml:space="preserve">Have you reviewed </w:t>
            </w:r>
            <w:r w:rsidR="007276E0" w:rsidRPr="00F57C7E">
              <w:t xml:space="preserve">the contract </w:t>
            </w:r>
            <w:r w:rsidRPr="00F57C7E">
              <w:t>liability limits and indemnity</w:t>
            </w:r>
            <w:r w:rsidR="00BD36EB" w:rsidRPr="00F57C7E">
              <w:t xml:space="preserve"> clauses</w:t>
            </w:r>
            <w:r w:rsidR="006B1C31" w:rsidRPr="00F57C7E">
              <w:t xml:space="preserve"> </w:t>
            </w:r>
            <w:r w:rsidR="007276E0" w:rsidRPr="00F57C7E">
              <w:t xml:space="preserve">and </w:t>
            </w:r>
            <w:r w:rsidR="00F57C7E">
              <w:t xml:space="preserve">are they </w:t>
            </w:r>
            <w:r w:rsidR="00BD36EB" w:rsidRPr="00F57C7E">
              <w:t>acceptable?</w:t>
            </w:r>
          </w:p>
        </w:tc>
        <w:tc>
          <w:tcPr>
            <w:tcW w:w="573" w:type="dxa"/>
          </w:tcPr>
          <w:p w:rsidR="00B84584" w:rsidRPr="00346C89" w:rsidRDefault="00B84584" w:rsidP="004B6932">
            <w:pPr>
              <w:spacing w:before="40" w:after="40"/>
              <w:jc w:val="both"/>
              <w:rPr>
                <w:rFonts w:cs="Arial"/>
              </w:rPr>
            </w:pPr>
          </w:p>
        </w:tc>
        <w:tc>
          <w:tcPr>
            <w:tcW w:w="507" w:type="dxa"/>
          </w:tcPr>
          <w:p w:rsidR="00B84584" w:rsidRPr="00346C89" w:rsidRDefault="00B84584" w:rsidP="004B6932">
            <w:pPr>
              <w:spacing w:before="40" w:after="40"/>
              <w:jc w:val="both"/>
              <w:rPr>
                <w:rFonts w:cs="Arial"/>
              </w:rPr>
            </w:pPr>
          </w:p>
        </w:tc>
        <w:tc>
          <w:tcPr>
            <w:tcW w:w="6120" w:type="dxa"/>
          </w:tcPr>
          <w:p w:rsidR="00B84584" w:rsidRPr="00346C89" w:rsidRDefault="00B84584" w:rsidP="004B6932">
            <w:pPr>
              <w:spacing w:before="40" w:after="40"/>
              <w:jc w:val="both"/>
              <w:rPr>
                <w:rFonts w:cs="Arial"/>
              </w:rPr>
            </w:pPr>
          </w:p>
        </w:tc>
      </w:tr>
      <w:tr w:rsidR="00B84584" w:rsidRPr="00346C89" w:rsidTr="003E6746">
        <w:tblPrEx>
          <w:tblLook w:val="04A0" w:firstRow="1" w:lastRow="0" w:firstColumn="1" w:lastColumn="0" w:noHBand="0" w:noVBand="1"/>
        </w:tblPrEx>
        <w:tc>
          <w:tcPr>
            <w:tcW w:w="540" w:type="dxa"/>
          </w:tcPr>
          <w:p w:rsidR="00B84584" w:rsidRPr="00F57C7E" w:rsidRDefault="00B84584" w:rsidP="004B6932">
            <w:pPr>
              <w:pStyle w:val="Default"/>
              <w:tabs>
                <w:tab w:val="left" w:pos="162"/>
              </w:tabs>
              <w:spacing w:before="40" w:after="40"/>
              <w:jc w:val="center"/>
              <w:rPr>
                <w:b/>
              </w:rPr>
            </w:pPr>
          </w:p>
        </w:tc>
        <w:tc>
          <w:tcPr>
            <w:tcW w:w="6750" w:type="dxa"/>
          </w:tcPr>
          <w:p w:rsidR="00B84584" w:rsidRPr="00F57C7E" w:rsidRDefault="00B84584" w:rsidP="004B6932">
            <w:pPr>
              <w:pStyle w:val="Default"/>
              <w:spacing w:before="40" w:after="40"/>
              <w:jc w:val="both"/>
            </w:pPr>
          </w:p>
        </w:tc>
        <w:tc>
          <w:tcPr>
            <w:tcW w:w="573" w:type="dxa"/>
          </w:tcPr>
          <w:p w:rsidR="00B84584" w:rsidRPr="00346C89" w:rsidRDefault="00B84584" w:rsidP="004B6932">
            <w:pPr>
              <w:spacing w:before="40" w:after="40"/>
              <w:jc w:val="both"/>
              <w:rPr>
                <w:rFonts w:cs="Arial"/>
              </w:rPr>
            </w:pPr>
          </w:p>
        </w:tc>
        <w:tc>
          <w:tcPr>
            <w:tcW w:w="507" w:type="dxa"/>
          </w:tcPr>
          <w:p w:rsidR="00B84584" w:rsidRPr="00346C89" w:rsidRDefault="00B84584" w:rsidP="004B6932">
            <w:pPr>
              <w:spacing w:before="40" w:after="40"/>
              <w:jc w:val="both"/>
              <w:rPr>
                <w:rFonts w:cs="Arial"/>
              </w:rPr>
            </w:pPr>
          </w:p>
        </w:tc>
        <w:tc>
          <w:tcPr>
            <w:tcW w:w="6120" w:type="dxa"/>
          </w:tcPr>
          <w:p w:rsidR="00B84584" w:rsidRPr="00346C89" w:rsidRDefault="00B84584" w:rsidP="004B6932">
            <w:pPr>
              <w:spacing w:before="40" w:after="40"/>
              <w:jc w:val="both"/>
              <w:rPr>
                <w:rFonts w:cs="Arial"/>
              </w:rPr>
            </w:pPr>
          </w:p>
        </w:tc>
      </w:tr>
      <w:tr w:rsidR="00B84584" w:rsidRPr="00346C89" w:rsidTr="003E6746">
        <w:tblPrEx>
          <w:tblLook w:val="04A0" w:firstRow="1" w:lastRow="0" w:firstColumn="1" w:lastColumn="0" w:noHBand="0" w:noVBand="1"/>
        </w:tblPrEx>
        <w:tc>
          <w:tcPr>
            <w:tcW w:w="540" w:type="dxa"/>
          </w:tcPr>
          <w:p w:rsidR="00B84584" w:rsidRPr="00F57C7E" w:rsidRDefault="00B84584" w:rsidP="004B6932">
            <w:pPr>
              <w:pStyle w:val="Default"/>
              <w:tabs>
                <w:tab w:val="left" w:pos="162"/>
              </w:tabs>
              <w:spacing w:before="40" w:after="40"/>
              <w:jc w:val="center"/>
              <w:rPr>
                <w:b/>
              </w:rPr>
            </w:pPr>
            <w:r w:rsidRPr="00F57C7E">
              <w:rPr>
                <w:b/>
              </w:rPr>
              <w:t>5</w:t>
            </w:r>
          </w:p>
        </w:tc>
        <w:tc>
          <w:tcPr>
            <w:tcW w:w="6750" w:type="dxa"/>
          </w:tcPr>
          <w:p w:rsidR="00B84584" w:rsidRPr="00F57C7E" w:rsidRDefault="004053F4" w:rsidP="004053F4">
            <w:pPr>
              <w:pStyle w:val="Default"/>
              <w:spacing w:before="40" w:after="40"/>
              <w:jc w:val="both"/>
            </w:pPr>
            <w:r>
              <w:rPr>
                <w:bCs/>
              </w:rPr>
              <w:t>Is there a “</w:t>
            </w:r>
            <w:r w:rsidR="00A80357">
              <w:rPr>
                <w:bCs/>
              </w:rPr>
              <w:t>Hold Harmless’ clause</w:t>
            </w:r>
            <w:r w:rsidR="00DD53D5" w:rsidRPr="00F57C7E">
              <w:rPr>
                <w:bCs/>
              </w:rPr>
              <w:t xml:space="preserve">? </w:t>
            </w:r>
            <w:r w:rsidR="00A80357">
              <w:rPr>
                <w:bCs/>
              </w:rPr>
              <w:t>Are its terms</w:t>
            </w:r>
            <w:r w:rsidR="007276E0" w:rsidRPr="00F57C7E">
              <w:rPr>
                <w:bCs/>
              </w:rPr>
              <w:t xml:space="preserve"> acceptable</w:t>
            </w:r>
            <w:r>
              <w:rPr>
                <w:bCs/>
              </w:rPr>
              <w:t>?</w:t>
            </w:r>
          </w:p>
        </w:tc>
        <w:tc>
          <w:tcPr>
            <w:tcW w:w="573" w:type="dxa"/>
          </w:tcPr>
          <w:p w:rsidR="00B84584" w:rsidRPr="00346C89" w:rsidRDefault="00B84584" w:rsidP="004B6932">
            <w:pPr>
              <w:spacing w:before="40" w:after="40"/>
              <w:jc w:val="both"/>
              <w:rPr>
                <w:rFonts w:cs="Arial"/>
              </w:rPr>
            </w:pPr>
          </w:p>
        </w:tc>
        <w:tc>
          <w:tcPr>
            <w:tcW w:w="507" w:type="dxa"/>
          </w:tcPr>
          <w:p w:rsidR="00B84584" w:rsidRPr="00346C89" w:rsidRDefault="00B84584" w:rsidP="004B6932">
            <w:pPr>
              <w:spacing w:before="40" w:after="40"/>
              <w:jc w:val="both"/>
              <w:rPr>
                <w:rFonts w:cs="Arial"/>
              </w:rPr>
            </w:pPr>
          </w:p>
        </w:tc>
        <w:tc>
          <w:tcPr>
            <w:tcW w:w="6120" w:type="dxa"/>
          </w:tcPr>
          <w:p w:rsidR="00B84584" w:rsidRPr="00346C89" w:rsidRDefault="00B84584" w:rsidP="004B6932">
            <w:pPr>
              <w:spacing w:before="40" w:after="40"/>
              <w:jc w:val="both"/>
              <w:rPr>
                <w:rFonts w:cs="Arial"/>
              </w:rPr>
            </w:pPr>
          </w:p>
        </w:tc>
      </w:tr>
      <w:tr w:rsidR="00B84584" w:rsidRPr="00346C89" w:rsidTr="003E6746">
        <w:tblPrEx>
          <w:tblLook w:val="04A0" w:firstRow="1" w:lastRow="0" w:firstColumn="1" w:lastColumn="0" w:noHBand="0" w:noVBand="1"/>
        </w:tblPrEx>
        <w:tc>
          <w:tcPr>
            <w:tcW w:w="540" w:type="dxa"/>
          </w:tcPr>
          <w:p w:rsidR="00B84584" w:rsidRPr="00905847" w:rsidRDefault="00B84584" w:rsidP="004B6932">
            <w:pPr>
              <w:pStyle w:val="Default"/>
              <w:tabs>
                <w:tab w:val="left" w:pos="162"/>
              </w:tabs>
              <w:spacing w:before="40" w:after="40"/>
              <w:jc w:val="center"/>
              <w:rPr>
                <w:b/>
                <w:sz w:val="22"/>
                <w:szCs w:val="22"/>
              </w:rPr>
            </w:pPr>
          </w:p>
        </w:tc>
        <w:tc>
          <w:tcPr>
            <w:tcW w:w="6750" w:type="dxa"/>
          </w:tcPr>
          <w:p w:rsidR="00B84584" w:rsidRPr="00905847" w:rsidRDefault="00B84584" w:rsidP="004B6932">
            <w:pPr>
              <w:pStyle w:val="Default"/>
              <w:spacing w:before="40" w:after="40"/>
              <w:jc w:val="both"/>
              <w:rPr>
                <w:b/>
                <w:sz w:val="22"/>
                <w:szCs w:val="22"/>
              </w:rPr>
            </w:pPr>
          </w:p>
        </w:tc>
        <w:tc>
          <w:tcPr>
            <w:tcW w:w="573" w:type="dxa"/>
          </w:tcPr>
          <w:p w:rsidR="00B84584" w:rsidRPr="00346C89" w:rsidRDefault="00B84584" w:rsidP="004B6932">
            <w:pPr>
              <w:spacing w:before="40" w:after="40"/>
              <w:jc w:val="both"/>
              <w:rPr>
                <w:rFonts w:cs="Arial"/>
              </w:rPr>
            </w:pPr>
          </w:p>
        </w:tc>
        <w:tc>
          <w:tcPr>
            <w:tcW w:w="507" w:type="dxa"/>
          </w:tcPr>
          <w:p w:rsidR="00B84584" w:rsidRPr="00346C89" w:rsidRDefault="00B84584" w:rsidP="004B6932">
            <w:pPr>
              <w:spacing w:before="40" w:after="40"/>
              <w:jc w:val="both"/>
              <w:rPr>
                <w:rFonts w:cs="Arial"/>
              </w:rPr>
            </w:pPr>
          </w:p>
        </w:tc>
        <w:tc>
          <w:tcPr>
            <w:tcW w:w="6120" w:type="dxa"/>
          </w:tcPr>
          <w:p w:rsidR="00B84584" w:rsidRPr="00346C89" w:rsidRDefault="00B84584" w:rsidP="004B6932">
            <w:pPr>
              <w:spacing w:before="40" w:after="40"/>
              <w:jc w:val="both"/>
              <w:rPr>
                <w:rFonts w:cs="Arial"/>
              </w:rPr>
            </w:pPr>
          </w:p>
        </w:tc>
      </w:tr>
    </w:tbl>
    <w:p w:rsidR="00205E29" w:rsidRPr="001A34CC" w:rsidRDefault="00205E29" w:rsidP="00134764">
      <w:pPr>
        <w:pStyle w:val="ListParagraph"/>
        <w:autoSpaceDE w:val="0"/>
        <w:autoSpaceDN w:val="0"/>
        <w:adjustRightInd w:val="0"/>
        <w:spacing w:after="0" w:line="240" w:lineRule="auto"/>
        <w:ind w:left="0"/>
        <w:rPr>
          <w:rFonts w:ascii="Arial" w:hAnsi="Arial" w:cs="Arial"/>
          <w:bCs/>
        </w:rPr>
      </w:pPr>
    </w:p>
    <w:sectPr w:rsidR="00205E29" w:rsidRPr="001A34CC" w:rsidSect="009F1EC5">
      <w:headerReference w:type="default" r:id="rId18"/>
      <w:pgSz w:w="15840" w:h="12240" w:orient="landscape"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88" w:rsidRDefault="00BB6188" w:rsidP="004E0595">
      <w:pPr>
        <w:spacing w:after="0" w:line="240" w:lineRule="auto"/>
      </w:pPr>
      <w:r>
        <w:separator/>
      </w:r>
    </w:p>
  </w:endnote>
  <w:endnote w:type="continuationSeparator" w:id="0">
    <w:p w:rsidR="00BB6188" w:rsidRDefault="00BB6188" w:rsidP="004E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CC" w:rsidRDefault="00243BCC">
    <w:pPr>
      <w:pStyle w:val="Footer"/>
    </w:pPr>
  </w:p>
  <w:p w:rsidR="0078058B" w:rsidRDefault="00780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09211091"/>
      <w:docPartObj>
        <w:docPartGallery w:val="Page Numbers (Top of Page)"/>
        <w:docPartUnique/>
      </w:docPartObj>
    </w:sdtPr>
    <w:sdtEndPr/>
    <w:sdtContent>
      <w:p w:rsidR="00DF2299" w:rsidRDefault="00DF2299" w:rsidP="00DF2299">
        <w:pPr>
          <w:pStyle w:val="Footer"/>
          <w:pBdr>
            <w:top w:val="single" w:sz="4" w:space="1" w:color="auto"/>
          </w:pBdr>
          <w:jc w:val="center"/>
          <w:rPr>
            <w:b/>
          </w:rPr>
        </w:pPr>
        <w:r w:rsidRPr="000737E1">
          <w:rPr>
            <w:b/>
          </w:rPr>
          <w:t xml:space="preserve">Page </w:t>
        </w:r>
        <w:r w:rsidRPr="00A10FA4">
          <w:rPr>
            <w:b/>
            <w:bCs/>
            <w:sz w:val="24"/>
            <w:szCs w:val="24"/>
          </w:rPr>
          <w:fldChar w:fldCharType="begin"/>
        </w:r>
        <w:r w:rsidRPr="00905847">
          <w:rPr>
            <w:b/>
            <w:bCs/>
          </w:rPr>
          <w:instrText xml:space="preserve"> PAGE </w:instrText>
        </w:r>
        <w:r w:rsidRPr="00A10FA4">
          <w:rPr>
            <w:b/>
            <w:bCs/>
            <w:sz w:val="24"/>
            <w:szCs w:val="24"/>
          </w:rPr>
          <w:fldChar w:fldCharType="separate"/>
        </w:r>
        <w:r w:rsidR="003A54EA">
          <w:rPr>
            <w:b/>
            <w:bCs/>
            <w:noProof/>
          </w:rPr>
          <w:t>1</w:t>
        </w:r>
        <w:r w:rsidRPr="00A10FA4">
          <w:rPr>
            <w:b/>
            <w:bCs/>
            <w:sz w:val="24"/>
            <w:szCs w:val="24"/>
          </w:rPr>
          <w:fldChar w:fldCharType="end"/>
        </w:r>
        <w:r w:rsidRPr="000737E1">
          <w:rPr>
            <w:b/>
          </w:rPr>
          <w:t xml:space="preserve"> of </w:t>
        </w:r>
        <w:r>
          <w:rPr>
            <w:b/>
          </w:rPr>
          <w:t>6</w:t>
        </w:r>
      </w:p>
    </w:sdtContent>
  </w:sdt>
  <w:p w:rsidR="00CD7C15" w:rsidRDefault="00CD7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15" w:rsidRPr="00CD7C15" w:rsidRDefault="00CD7C15" w:rsidP="00243BCC">
    <w:pPr>
      <w:pStyle w:val="Footer"/>
      <w:pBdr>
        <w:top w:val="single" w:sz="4" w:space="1" w:color="auto"/>
      </w:pBdr>
      <w:jc w:val="center"/>
      <w:rPr>
        <w:rFonts w:ascii="Arial" w:hAnsi="Arial" w:cs="Arial"/>
        <w:b/>
      </w:rPr>
    </w:pPr>
    <w:r>
      <w:br/>
    </w:r>
    <w:r w:rsidRPr="00CD7C15">
      <w:rPr>
        <w:rFonts w:ascii="Arial" w:hAnsi="Arial" w:cs="Arial"/>
        <w:b/>
      </w:rPr>
      <w:t xml:space="preserve">Page </w:t>
    </w:r>
    <w:sdt>
      <w:sdtPr>
        <w:rPr>
          <w:rFonts w:ascii="Arial" w:hAnsi="Arial" w:cs="Arial"/>
          <w:b/>
        </w:rPr>
        <w:id w:val="1110092655"/>
        <w:docPartObj>
          <w:docPartGallery w:val="Page Numbers (Bottom of Page)"/>
          <w:docPartUnique/>
        </w:docPartObj>
      </w:sdtPr>
      <w:sdtEndPr>
        <w:rPr>
          <w:noProof/>
        </w:rPr>
      </w:sdtEndPr>
      <w:sdtContent>
        <w:r w:rsidRPr="00CD7C15">
          <w:rPr>
            <w:rFonts w:ascii="Arial" w:hAnsi="Arial" w:cs="Arial"/>
            <w:b/>
          </w:rPr>
          <w:fldChar w:fldCharType="begin"/>
        </w:r>
        <w:r w:rsidRPr="00CD7C15">
          <w:rPr>
            <w:rFonts w:ascii="Arial" w:hAnsi="Arial" w:cs="Arial"/>
            <w:b/>
          </w:rPr>
          <w:instrText xml:space="preserve"> PAGE   \* MERGEFORMAT </w:instrText>
        </w:r>
        <w:r w:rsidRPr="00CD7C15">
          <w:rPr>
            <w:rFonts w:ascii="Arial" w:hAnsi="Arial" w:cs="Arial"/>
            <w:b/>
          </w:rPr>
          <w:fldChar w:fldCharType="separate"/>
        </w:r>
        <w:r w:rsidR="003A54EA">
          <w:rPr>
            <w:rFonts w:ascii="Arial" w:hAnsi="Arial" w:cs="Arial"/>
            <w:b/>
            <w:noProof/>
          </w:rPr>
          <w:t>5</w:t>
        </w:r>
        <w:r w:rsidRPr="00CD7C15">
          <w:rPr>
            <w:rFonts w:ascii="Arial" w:hAnsi="Arial" w:cs="Arial"/>
            <w:b/>
            <w:noProof/>
          </w:rPr>
          <w:fldChar w:fldCharType="end"/>
        </w:r>
        <w:r w:rsidRPr="00CD7C15">
          <w:rPr>
            <w:rFonts w:ascii="Arial" w:hAnsi="Arial" w:cs="Arial"/>
            <w:b/>
            <w:noProof/>
          </w:rPr>
          <w:t xml:space="preserve"> of </w:t>
        </w:r>
        <w:r w:rsidR="009F1EC5">
          <w:rPr>
            <w:rFonts w:ascii="Arial" w:hAnsi="Arial" w:cs="Arial"/>
            <w:b/>
            <w:noProof/>
          </w:rPr>
          <w:t>5</w:t>
        </w:r>
      </w:sdtContent>
    </w:sdt>
  </w:p>
  <w:p w:rsidR="00CD7C15" w:rsidRDefault="00CD7C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B" w:rsidRDefault="00780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88" w:rsidRDefault="00BB6188" w:rsidP="004E0595">
      <w:pPr>
        <w:spacing w:after="0" w:line="240" w:lineRule="auto"/>
      </w:pPr>
      <w:r>
        <w:separator/>
      </w:r>
    </w:p>
  </w:footnote>
  <w:footnote w:type="continuationSeparator" w:id="0">
    <w:p w:rsidR="00BB6188" w:rsidRDefault="00BB6188" w:rsidP="004E0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15" w:rsidRDefault="00466FB9" w:rsidP="00466FB9">
    <w:pPr>
      <w:pStyle w:val="Header"/>
      <w:tabs>
        <w:tab w:val="clear" w:pos="4680"/>
        <w:tab w:val="clear" w:pos="9360"/>
        <w:tab w:val="left" w:pos="10961"/>
      </w:tabs>
    </w:pPr>
    <w:r>
      <w:tab/>
    </w:r>
  </w:p>
  <w:p w:rsidR="00CD7C15" w:rsidRDefault="00CD7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B9" w:rsidRPr="00466FB9" w:rsidRDefault="00466FB9" w:rsidP="00466FB9">
    <w:pPr>
      <w:pStyle w:val="Header"/>
      <w:tabs>
        <w:tab w:val="clear" w:pos="4680"/>
        <w:tab w:val="clear" w:pos="9360"/>
        <w:tab w:val="left" w:pos="10961"/>
      </w:tabs>
      <w:jc w:val="right"/>
      <w:rPr>
        <w:rFonts w:ascii="Arial" w:hAnsi="Arial" w:cs="Arial"/>
        <w:b/>
      </w:rPr>
    </w:pPr>
    <w:r>
      <w:tab/>
    </w:r>
    <w:r w:rsidRPr="00466FB9">
      <w:rPr>
        <w:rFonts w:ascii="Arial" w:hAnsi="Arial" w:cs="Arial"/>
        <w:b/>
      </w:rPr>
      <w:t>APPENDIX B</w:t>
    </w:r>
  </w:p>
  <w:p w:rsidR="00737A91" w:rsidRDefault="00737A91" w:rsidP="00466FB9">
    <w:pPr>
      <w:pStyle w:val="Header"/>
      <w:pBdr>
        <w:bottom w:val="single" w:sz="4" w:space="1" w:color="auto"/>
      </w:pBdr>
      <w:tabs>
        <w:tab w:val="clear" w:pos="4680"/>
        <w:tab w:val="clear" w:pos="9360"/>
        <w:tab w:val="left" w:pos="10961"/>
      </w:tabs>
      <w:jc w:val="right"/>
      <w:rPr>
        <w:rFonts w:ascii="Arial" w:hAnsi="Arial" w:cs="Arial"/>
        <w:b/>
      </w:rPr>
    </w:pPr>
    <w:r>
      <w:rPr>
        <w:rFonts w:ascii="Arial" w:hAnsi="Arial" w:cs="Arial"/>
        <w:b/>
      </w:rPr>
      <w:t xml:space="preserve">APPENDIX </w:t>
    </w:r>
    <w:r w:rsidR="009F1EC5">
      <w:rPr>
        <w:rFonts w:ascii="Arial" w:hAnsi="Arial" w:cs="Arial"/>
        <w:b/>
      </w:rPr>
      <w:t>A</w:t>
    </w:r>
    <w:r>
      <w:rPr>
        <w:rFonts w:ascii="Arial" w:hAnsi="Arial" w:cs="Arial"/>
        <w:b/>
      </w:rPr>
      <w:t xml:space="preserve"> </w:t>
    </w:r>
  </w:p>
  <w:p w:rsidR="00466FB9" w:rsidRPr="00466FB9" w:rsidRDefault="00466FB9" w:rsidP="00466FB9">
    <w:pPr>
      <w:pStyle w:val="Header"/>
      <w:pBdr>
        <w:bottom w:val="single" w:sz="4" w:space="1" w:color="auto"/>
      </w:pBdr>
      <w:tabs>
        <w:tab w:val="clear" w:pos="4680"/>
        <w:tab w:val="clear" w:pos="9360"/>
        <w:tab w:val="left" w:pos="10961"/>
      </w:tabs>
      <w:jc w:val="right"/>
      <w:rPr>
        <w:rFonts w:ascii="Arial" w:hAnsi="Arial" w:cs="Arial"/>
        <w:b/>
      </w:rPr>
    </w:pPr>
    <w:r w:rsidRPr="00466FB9">
      <w:rPr>
        <w:rFonts w:ascii="Arial" w:hAnsi="Arial" w:cs="Arial"/>
        <w:b/>
      </w:rPr>
      <w:t>SOME</w:t>
    </w:r>
    <w:r>
      <w:rPr>
        <w:rFonts w:ascii="Arial" w:hAnsi="Arial" w:cs="Arial"/>
        <w:b/>
      </w:rPr>
      <w:t xml:space="preserve"> </w:t>
    </w:r>
    <w:r w:rsidRPr="00466FB9">
      <w:rPr>
        <w:rFonts w:ascii="Arial" w:hAnsi="Arial" w:cs="Arial"/>
        <w:b/>
      </w:rPr>
      <w:t>CO</w:t>
    </w:r>
    <w:r>
      <w:rPr>
        <w:rFonts w:ascii="Arial" w:hAnsi="Arial" w:cs="Arial"/>
        <w:b/>
      </w:rPr>
      <w:t>M</w:t>
    </w:r>
    <w:r w:rsidRPr="00466FB9">
      <w:rPr>
        <w:rFonts w:ascii="Arial" w:hAnsi="Arial" w:cs="Arial"/>
        <w:b/>
      </w:rPr>
      <w:t>MON INSURA</w:t>
    </w:r>
    <w:r>
      <w:rPr>
        <w:rFonts w:ascii="Arial" w:hAnsi="Arial" w:cs="Arial"/>
        <w:b/>
      </w:rPr>
      <w:t>NCE</w:t>
    </w:r>
    <w:r w:rsidRPr="00466FB9">
      <w:rPr>
        <w:rFonts w:ascii="Arial" w:hAnsi="Arial" w:cs="Arial"/>
        <w:b/>
      </w:rPr>
      <w:t xml:space="preserve"> </w:t>
    </w:r>
    <w:r w:rsidR="009F1EC5">
      <w:rPr>
        <w:rFonts w:ascii="Arial" w:hAnsi="Arial" w:cs="Arial"/>
        <w:b/>
      </w:rPr>
      <w:t>POLICIES</w:t>
    </w:r>
    <w:r w:rsidRPr="00466FB9">
      <w:rPr>
        <w:rFonts w:ascii="Arial" w:hAnsi="Arial" w:cs="Arial"/>
        <w:b/>
      </w:rPr>
      <w:t xml:space="preserve"> REFERENCED IN CONTRACTS </w:t>
    </w:r>
  </w:p>
  <w:p w:rsidR="00466FB9" w:rsidRDefault="00466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29" w:rsidRPr="00466FB9" w:rsidRDefault="00205E29" w:rsidP="00466FB9">
    <w:pPr>
      <w:pStyle w:val="Header"/>
      <w:tabs>
        <w:tab w:val="clear" w:pos="4680"/>
        <w:tab w:val="clear" w:pos="9360"/>
        <w:tab w:val="left" w:pos="10961"/>
      </w:tabs>
      <w:jc w:val="right"/>
      <w:rPr>
        <w:rFonts w:ascii="Arial" w:hAnsi="Arial" w:cs="Arial"/>
        <w:b/>
      </w:rPr>
    </w:pPr>
    <w:r>
      <w:tab/>
    </w:r>
    <w:r w:rsidRPr="00466FB9">
      <w:rPr>
        <w:rFonts w:ascii="Arial" w:hAnsi="Arial" w:cs="Arial"/>
        <w:b/>
      </w:rPr>
      <w:t>APPENDIX</w:t>
    </w:r>
    <w:r w:rsidR="00737A91">
      <w:rPr>
        <w:rFonts w:ascii="Arial" w:hAnsi="Arial" w:cs="Arial"/>
        <w:b/>
      </w:rPr>
      <w:t xml:space="preserve"> </w:t>
    </w:r>
    <w:r w:rsidR="005163B9">
      <w:rPr>
        <w:rFonts w:ascii="Arial" w:hAnsi="Arial" w:cs="Arial"/>
        <w:b/>
      </w:rPr>
      <w:t>B</w:t>
    </w:r>
  </w:p>
  <w:p w:rsidR="00205E29" w:rsidRPr="00466FB9" w:rsidRDefault="00205E29" w:rsidP="00466FB9">
    <w:pPr>
      <w:pStyle w:val="Header"/>
      <w:pBdr>
        <w:bottom w:val="single" w:sz="4" w:space="1" w:color="auto"/>
      </w:pBdr>
      <w:tabs>
        <w:tab w:val="clear" w:pos="4680"/>
        <w:tab w:val="clear" w:pos="9360"/>
        <w:tab w:val="left" w:pos="10961"/>
      </w:tabs>
      <w:jc w:val="right"/>
      <w:rPr>
        <w:rFonts w:ascii="Arial" w:hAnsi="Arial" w:cs="Arial"/>
        <w:b/>
      </w:rPr>
    </w:pPr>
    <w:r w:rsidRPr="00466FB9">
      <w:rPr>
        <w:rFonts w:ascii="Arial" w:hAnsi="Arial" w:cs="Arial"/>
        <w:b/>
      </w:rPr>
      <w:t>SOME</w:t>
    </w:r>
    <w:r>
      <w:rPr>
        <w:rFonts w:ascii="Arial" w:hAnsi="Arial" w:cs="Arial"/>
        <w:b/>
      </w:rPr>
      <w:t xml:space="preserve"> DIFFERENT TYPES OF ‘HOLD HARMLESS’ CLAUSES</w:t>
    </w:r>
    <w:r w:rsidRPr="00466FB9">
      <w:rPr>
        <w:rFonts w:ascii="Arial" w:hAnsi="Arial" w:cs="Arial"/>
        <w:b/>
      </w:rPr>
      <w:t xml:space="preserve"> </w:t>
    </w:r>
  </w:p>
  <w:p w:rsidR="00205E29" w:rsidRDefault="00205E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C5" w:rsidRPr="00466FB9" w:rsidRDefault="009F1EC5" w:rsidP="00466FB9">
    <w:pPr>
      <w:pStyle w:val="Header"/>
      <w:tabs>
        <w:tab w:val="clear" w:pos="4680"/>
        <w:tab w:val="clear" w:pos="9360"/>
        <w:tab w:val="left" w:pos="10961"/>
      </w:tabs>
      <w:jc w:val="right"/>
      <w:rPr>
        <w:rFonts w:ascii="Arial" w:hAnsi="Arial" w:cs="Arial"/>
        <w:b/>
      </w:rPr>
    </w:pPr>
    <w:r>
      <w:tab/>
    </w:r>
    <w:r w:rsidRPr="00466FB9">
      <w:rPr>
        <w:rFonts w:ascii="Arial" w:hAnsi="Arial" w:cs="Arial"/>
        <w:b/>
      </w:rPr>
      <w:t>APPENDIX</w:t>
    </w:r>
    <w:r>
      <w:rPr>
        <w:rFonts w:ascii="Arial" w:hAnsi="Arial" w:cs="Arial"/>
        <w:b/>
      </w:rPr>
      <w:t xml:space="preserve"> C</w:t>
    </w:r>
  </w:p>
  <w:p w:rsidR="009F1EC5" w:rsidRDefault="00F57C7E" w:rsidP="009F1EC5">
    <w:pPr>
      <w:pStyle w:val="ListParagraph"/>
      <w:pBdr>
        <w:bottom w:val="single" w:sz="4" w:space="1" w:color="auto"/>
      </w:pBdr>
      <w:spacing w:after="0" w:line="240" w:lineRule="auto"/>
      <w:ind w:left="0"/>
      <w:jc w:val="right"/>
      <w:rPr>
        <w:rFonts w:ascii="Arial" w:hAnsi="Arial" w:cs="Arial"/>
        <w:b/>
      </w:rPr>
    </w:pPr>
    <w:r>
      <w:rPr>
        <w:rFonts w:ascii="Arial" w:hAnsi="Arial" w:cs="Arial"/>
        <w:b/>
      </w:rPr>
      <w:t xml:space="preserve">CLAUSES </w:t>
    </w:r>
    <w:r w:rsidR="009F1EC5">
      <w:rPr>
        <w:rFonts w:ascii="Arial" w:hAnsi="Arial" w:cs="Arial"/>
        <w:b/>
      </w:rPr>
      <w:t>ASSESSMENT CHECKLIST</w:t>
    </w:r>
  </w:p>
  <w:p w:rsidR="009F1EC5" w:rsidRDefault="009F1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237"/>
    <w:multiLevelType w:val="hybridMultilevel"/>
    <w:tmpl w:val="383267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8985006"/>
    <w:multiLevelType w:val="hybridMultilevel"/>
    <w:tmpl w:val="8546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2564A"/>
    <w:multiLevelType w:val="hybridMultilevel"/>
    <w:tmpl w:val="21D8A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52521"/>
    <w:multiLevelType w:val="hybridMultilevel"/>
    <w:tmpl w:val="21F4E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C0766"/>
    <w:multiLevelType w:val="hybridMultilevel"/>
    <w:tmpl w:val="E8A21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B53E1"/>
    <w:multiLevelType w:val="hybridMultilevel"/>
    <w:tmpl w:val="27BE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A73D6"/>
    <w:multiLevelType w:val="hybridMultilevel"/>
    <w:tmpl w:val="79841C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05B95"/>
    <w:multiLevelType w:val="hybridMultilevel"/>
    <w:tmpl w:val="447E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C1A8B"/>
    <w:multiLevelType w:val="hybridMultilevel"/>
    <w:tmpl w:val="ECF8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E2DE6"/>
    <w:multiLevelType w:val="hybridMultilevel"/>
    <w:tmpl w:val="0D3AE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5F76EB"/>
    <w:multiLevelType w:val="hybridMultilevel"/>
    <w:tmpl w:val="B7EC54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11">
    <w:nsid w:val="26C20941"/>
    <w:multiLevelType w:val="hybridMultilevel"/>
    <w:tmpl w:val="AEF6A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80A2A"/>
    <w:multiLevelType w:val="hybridMultilevel"/>
    <w:tmpl w:val="FCEA4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57381"/>
    <w:multiLevelType w:val="hybridMultilevel"/>
    <w:tmpl w:val="FB7A26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490F11"/>
    <w:multiLevelType w:val="hybridMultilevel"/>
    <w:tmpl w:val="A422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55535"/>
    <w:multiLevelType w:val="hybridMultilevel"/>
    <w:tmpl w:val="534C20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A0121E"/>
    <w:multiLevelType w:val="hybridMultilevel"/>
    <w:tmpl w:val="74067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8E000E"/>
    <w:multiLevelType w:val="hybridMultilevel"/>
    <w:tmpl w:val="A01E5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383E2B"/>
    <w:multiLevelType w:val="hybridMultilevel"/>
    <w:tmpl w:val="5D3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75100"/>
    <w:multiLevelType w:val="hybridMultilevel"/>
    <w:tmpl w:val="773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B7ACF"/>
    <w:multiLevelType w:val="hybridMultilevel"/>
    <w:tmpl w:val="FFFA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648FA"/>
    <w:multiLevelType w:val="hybridMultilevel"/>
    <w:tmpl w:val="E938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A40265"/>
    <w:multiLevelType w:val="hybridMultilevel"/>
    <w:tmpl w:val="393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618E1"/>
    <w:multiLevelType w:val="hybridMultilevel"/>
    <w:tmpl w:val="26A6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53D99"/>
    <w:multiLevelType w:val="hybridMultilevel"/>
    <w:tmpl w:val="EC681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FB5BDB"/>
    <w:multiLevelType w:val="hybridMultilevel"/>
    <w:tmpl w:val="CF4894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559DF"/>
    <w:multiLevelType w:val="hybridMultilevel"/>
    <w:tmpl w:val="12AC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E34CB"/>
    <w:multiLevelType w:val="hybridMultilevel"/>
    <w:tmpl w:val="29AA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768C5"/>
    <w:multiLevelType w:val="hybridMultilevel"/>
    <w:tmpl w:val="4D7C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A22D8"/>
    <w:multiLevelType w:val="hybridMultilevel"/>
    <w:tmpl w:val="D33C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9376D"/>
    <w:multiLevelType w:val="hybridMultilevel"/>
    <w:tmpl w:val="29F2B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2B35AB"/>
    <w:multiLevelType w:val="hybridMultilevel"/>
    <w:tmpl w:val="7048EB02"/>
    <w:lvl w:ilvl="0" w:tplc="46D6E450">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7389D"/>
    <w:multiLevelType w:val="hybridMultilevel"/>
    <w:tmpl w:val="7218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95743"/>
    <w:multiLevelType w:val="hybridMultilevel"/>
    <w:tmpl w:val="CC321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1E748F"/>
    <w:multiLevelType w:val="hybridMultilevel"/>
    <w:tmpl w:val="E43E9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83148F"/>
    <w:multiLevelType w:val="hybridMultilevel"/>
    <w:tmpl w:val="DAEC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55CB2"/>
    <w:multiLevelType w:val="hybridMultilevel"/>
    <w:tmpl w:val="D7C4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B1D47"/>
    <w:multiLevelType w:val="hybridMultilevel"/>
    <w:tmpl w:val="A2C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B64D0"/>
    <w:multiLevelType w:val="hybridMultilevel"/>
    <w:tmpl w:val="AEF6A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CE4B7A"/>
    <w:multiLevelType w:val="hybridMultilevel"/>
    <w:tmpl w:val="B85E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56133"/>
    <w:multiLevelType w:val="hybridMultilevel"/>
    <w:tmpl w:val="4118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73ECD"/>
    <w:multiLevelType w:val="hybridMultilevel"/>
    <w:tmpl w:val="E0FA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36408"/>
    <w:multiLevelType w:val="hybridMultilevel"/>
    <w:tmpl w:val="FCEA4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A64FD5"/>
    <w:multiLevelType w:val="hybridMultilevel"/>
    <w:tmpl w:val="A61E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1"/>
  </w:num>
  <w:num w:numId="4">
    <w:abstractNumId w:val="0"/>
  </w:num>
  <w:num w:numId="5">
    <w:abstractNumId w:val="11"/>
  </w:num>
  <w:num w:numId="6">
    <w:abstractNumId w:val="12"/>
  </w:num>
  <w:num w:numId="7">
    <w:abstractNumId w:val="38"/>
  </w:num>
  <w:num w:numId="8">
    <w:abstractNumId w:val="42"/>
  </w:num>
  <w:num w:numId="9">
    <w:abstractNumId w:val="27"/>
  </w:num>
  <w:num w:numId="10">
    <w:abstractNumId w:val="23"/>
  </w:num>
  <w:num w:numId="11">
    <w:abstractNumId w:val="8"/>
  </w:num>
  <w:num w:numId="12">
    <w:abstractNumId w:val="21"/>
  </w:num>
  <w:num w:numId="13">
    <w:abstractNumId w:val="41"/>
  </w:num>
  <w:num w:numId="14">
    <w:abstractNumId w:val="33"/>
  </w:num>
  <w:num w:numId="15">
    <w:abstractNumId w:val="3"/>
  </w:num>
  <w:num w:numId="16">
    <w:abstractNumId w:val="10"/>
  </w:num>
  <w:num w:numId="17">
    <w:abstractNumId w:val="26"/>
  </w:num>
  <w:num w:numId="18">
    <w:abstractNumId w:val="15"/>
  </w:num>
  <w:num w:numId="19">
    <w:abstractNumId w:val="29"/>
  </w:num>
  <w:num w:numId="20">
    <w:abstractNumId w:val="32"/>
  </w:num>
  <w:num w:numId="21">
    <w:abstractNumId w:val="2"/>
  </w:num>
  <w:num w:numId="22">
    <w:abstractNumId w:val="19"/>
  </w:num>
  <w:num w:numId="23">
    <w:abstractNumId w:val="37"/>
  </w:num>
  <w:num w:numId="24">
    <w:abstractNumId w:val="14"/>
  </w:num>
  <w:num w:numId="25">
    <w:abstractNumId w:val="16"/>
  </w:num>
  <w:num w:numId="26">
    <w:abstractNumId w:val="24"/>
  </w:num>
  <w:num w:numId="27">
    <w:abstractNumId w:val="5"/>
  </w:num>
  <w:num w:numId="28">
    <w:abstractNumId w:val="34"/>
  </w:num>
  <w:num w:numId="29">
    <w:abstractNumId w:val="7"/>
  </w:num>
  <w:num w:numId="30">
    <w:abstractNumId w:val="22"/>
  </w:num>
  <w:num w:numId="31">
    <w:abstractNumId w:val="40"/>
  </w:num>
  <w:num w:numId="32">
    <w:abstractNumId w:val="18"/>
  </w:num>
  <w:num w:numId="33">
    <w:abstractNumId w:val="25"/>
  </w:num>
  <w:num w:numId="34">
    <w:abstractNumId w:val="9"/>
  </w:num>
  <w:num w:numId="35">
    <w:abstractNumId w:val="13"/>
  </w:num>
  <w:num w:numId="36">
    <w:abstractNumId w:val="17"/>
  </w:num>
  <w:num w:numId="37">
    <w:abstractNumId w:val="36"/>
  </w:num>
  <w:num w:numId="38">
    <w:abstractNumId w:val="35"/>
  </w:num>
  <w:num w:numId="39">
    <w:abstractNumId w:val="39"/>
  </w:num>
  <w:num w:numId="40">
    <w:abstractNumId w:val="30"/>
  </w:num>
  <w:num w:numId="41">
    <w:abstractNumId w:val="43"/>
  </w:num>
  <w:num w:numId="42">
    <w:abstractNumId w:val="28"/>
  </w:num>
  <w:num w:numId="43">
    <w:abstractNumId w:val="6"/>
  </w:num>
  <w:num w:numId="4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4E"/>
    <w:rsid w:val="00004360"/>
    <w:rsid w:val="00011FA3"/>
    <w:rsid w:val="0001235D"/>
    <w:rsid w:val="00016695"/>
    <w:rsid w:val="0001724B"/>
    <w:rsid w:val="000212BE"/>
    <w:rsid w:val="00022204"/>
    <w:rsid w:val="00022D1D"/>
    <w:rsid w:val="000259BD"/>
    <w:rsid w:val="00025E37"/>
    <w:rsid w:val="00032E97"/>
    <w:rsid w:val="000349DA"/>
    <w:rsid w:val="000355B8"/>
    <w:rsid w:val="00042D28"/>
    <w:rsid w:val="00043C52"/>
    <w:rsid w:val="00047159"/>
    <w:rsid w:val="00053BC3"/>
    <w:rsid w:val="00054E0A"/>
    <w:rsid w:val="00057AF1"/>
    <w:rsid w:val="00064EBB"/>
    <w:rsid w:val="000661A4"/>
    <w:rsid w:val="0006760F"/>
    <w:rsid w:val="000700D1"/>
    <w:rsid w:val="00070A14"/>
    <w:rsid w:val="00071FCA"/>
    <w:rsid w:val="000724B7"/>
    <w:rsid w:val="000737E1"/>
    <w:rsid w:val="00073C3B"/>
    <w:rsid w:val="000751C0"/>
    <w:rsid w:val="0007593F"/>
    <w:rsid w:val="00075F29"/>
    <w:rsid w:val="0008003B"/>
    <w:rsid w:val="000879A5"/>
    <w:rsid w:val="0009260C"/>
    <w:rsid w:val="00093117"/>
    <w:rsid w:val="00096250"/>
    <w:rsid w:val="0009744C"/>
    <w:rsid w:val="000A0D21"/>
    <w:rsid w:val="000A5724"/>
    <w:rsid w:val="000A5C83"/>
    <w:rsid w:val="000B2D94"/>
    <w:rsid w:val="000B62D5"/>
    <w:rsid w:val="000C1395"/>
    <w:rsid w:val="000C4B63"/>
    <w:rsid w:val="000C7E64"/>
    <w:rsid w:val="000D5D5A"/>
    <w:rsid w:val="000D692B"/>
    <w:rsid w:val="000E6C21"/>
    <w:rsid w:val="000F481D"/>
    <w:rsid w:val="000F79DF"/>
    <w:rsid w:val="0010085E"/>
    <w:rsid w:val="0010645A"/>
    <w:rsid w:val="00106EA5"/>
    <w:rsid w:val="001120C5"/>
    <w:rsid w:val="001131DA"/>
    <w:rsid w:val="00124288"/>
    <w:rsid w:val="0012789C"/>
    <w:rsid w:val="00130B6D"/>
    <w:rsid w:val="00131F60"/>
    <w:rsid w:val="00134764"/>
    <w:rsid w:val="00134D82"/>
    <w:rsid w:val="00135CE9"/>
    <w:rsid w:val="00142930"/>
    <w:rsid w:val="001520DE"/>
    <w:rsid w:val="0016799B"/>
    <w:rsid w:val="0017232D"/>
    <w:rsid w:val="00172738"/>
    <w:rsid w:val="001747D4"/>
    <w:rsid w:val="00175A14"/>
    <w:rsid w:val="00180B47"/>
    <w:rsid w:val="00181171"/>
    <w:rsid w:val="001856C1"/>
    <w:rsid w:val="001857E7"/>
    <w:rsid w:val="001900EB"/>
    <w:rsid w:val="00192D41"/>
    <w:rsid w:val="001A34CC"/>
    <w:rsid w:val="001C114D"/>
    <w:rsid w:val="001C15DF"/>
    <w:rsid w:val="001C48C6"/>
    <w:rsid w:val="001C5460"/>
    <w:rsid w:val="001C5EFA"/>
    <w:rsid w:val="001D3EC0"/>
    <w:rsid w:val="001E237A"/>
    <w:rsid w:val="001E688E"/>
    <w:rsid w:val="001E7367"/>
    <w:rsid w:val="001F3052"/>
    <w:rsid w:val="001F3A05"/>
    <w:rsid w:val="00202403"/>
    <w:rsid w:val="00202B1A"/>
    <w:rsid w:val="00205E29"/>
    <w:rsid w:val="0020640F"/>
    <w:rsid w:val="00206590"/>
    <w:rsid w:val="00207981"/>
    <w:rsid w:val="002109C3"/>
    <w:rsid w:val="00235102"/>
    <w:rsid w:val="00235756"/>
    <w:rsid w:val="00235942"/>
    <w:rsid w:val="00235A85"/>
    <w:rsid w:val="00240E36"/>
    <w:rsid w:val="002436C3"/>
    <w:rsid w:val="00243BCC"/>
    <w:rsid w:val="00245936"/>
    <w:rsid w:val="00251EB4"/>
    <w:rsid w:val="00253C9D"/>
    <w:rsid w:val="00253D86"/>
    <w:rsid w:val="0025629B"/>
    <w:rsid w:val="00261428"/>
    <w:rsid w:val="00266092"/>
    <w:rsid w:val="00267525"/>
    <w:rsid w:val="0026770A"/>
    <w:rsid w:val="00281D15"/>
    <w:rsid w:val="00284AA6"/>
    <w:rsid w:val="0028522E"/>
    <w:rsid w:val="002C0FEC"/>
    <w:rsid w:val="002C3462"/>
    <w:rsid w:val="002D204D"/>
    <w:rsid w:val="002D3572"/>
    <w:rsid w:val="002D7C4F"/>
    <w:rsid w:val="002E3711"/>
    <w:rsid w:val="002E53D1"/>
    <w:rsid w:val="002E55F1"/>
    <w:rsid w:val="002F0E1F"/>
    <w:rsid w:val="002F10C8"/>
    <w:rsid w:val="002F3D74"/>
    <w:rsid w:val="002F58B5"/>
    <w:rsid w:val="002F5BDE"/>
    <w:rsid w:val="002F7E3E"/>
    <w:rsid w:val="003066D2"/>
    <w:rsid w:val="00307979"/>
    <w:rsid w:val="003132C8"/>
    <w:rsid w:val="00314EE0"/>
    <w:rsid w:val="00322941"/>
    <w:rsid w:val="00333D5F"/>
    <w:rsid w:val="00334446"/>
    <w:rsid w:val="003360F0"/>
    <w:rsid w:val="00343D59"/>
    <w:rsid w:val="00360C10"/>
    <w:rsid w:val="003629F9"/>
    <w:rsid w:val="00374798"/>
    <w:rsid w:val="00375F59"/>
    <w:rsid w:val="00376949"/>
    <w:rsid w:val="00381923"/>
    <w:rsid w:val="00382B83"/>
    <w:rsid w:val="0038364F"/>
    <w:rsid w:val="00383726"/>
    <w:rsid w:val="00385FFB"/>
    <w:rsid w:val="00387EB2"/>
    <w:rsid w:val="003952D8"/>
    <w:rsid w:val="003A2C82"/>
    <w:rsid w:val="003A345C"/>
    <w:rsid w:val="003A3B55"/>
    <w:rsid w:val="003A54EA"/>
    <w:rsid w:val="003A5AA9"/>
    <w:rsid w:val="003B09AA"/>
    <w:rsid w:val="003B218C"/>
    <w:rsid w:val="003B51DB"/>
    <w:rsid w:val="003B65D2"/>
    <w:rsid w:val="003C044F"/>
    <w:rsid w:val="003C17A3"/>
    <w:rsid w:val="003C5759"/>
    <w:rsid w:val="003C6268"/>
    <w:rsid w:val="003C6521"/>
    <w:rsid w:val="003D066B"/>
    <w:rsid w:val="003D07B6"/>
    <w:rsid w:val="003D0F93"/>
    <w:rsid w:val="003E0DF9"/>
    <w:rsid w:val="003E2DBB"/>
    <w:rsid w:val="003E4EC0"/>
    <w:rsid w:val="003F0C7F"/>
    <w:rsid w:val="003F44AA"/>
    <w:rsid w:val="003F4E8D"/>
    <w:rsid w:val="004022D7"/>
    <w:rsid w:val="004053F4"/>
    <w:rsid w:val="00410433"/>
    <w:rsid w:val="00412A93"/>
    <w:rsid w:val="0041422C"/>
    <w:rsid w:val="00414486"/>
    <w:rsid w:val="00420A3E"/>
    <w:rsid w:val="00427768"/>
    <w:rsid w:val="00431F7E"/>
    <w:rsid w:val="00433794"/>
    <w:rsid w:val="004355F7"/>
    <w:rsid w:val="00436398"/>
    <w:rsid w:val="00440E5F"/>
    <w:rsid w:val="0044111D"/>
    <w:rsid w:val="00441E5E"/>
    <w:rsid w:val="004424D1"/>
    <w:rsid w:val="0044757D"/>
    <w:rsid w:val="004501DD"/>
    <w:rsid w:val="0045488D"/>
    <w:rsid w:val="0045626A"/>
    <w:rsid w:val="00456F19"/>
    <w:rsid w:val="004600E0"/>
    <w:rsid w:val="004627D5"/>
    <w:rsid w:val="00464ED8"/>
    <w:rsid w:val="00466FB9"/>
    <w:rsid w:val="00470F9C"/>
    <w:rsid w:val="0047284D"/>
    <w:rsid w:val="004754BD"/>
    <w:rsid w:val="00483667"/>
    <w:rsid w:val="00484F0E"/>
    <w:rsid w:val="0048529D"/>
    <w:rsid w:val="00495A74"/>
    <w:rsid w:val="00497DCA"/>
    <w:rsid w:val="004A0998"/>
    <w:rsid w:val="004A7F8A"/>
    <w:rsid w:val="004B37E8"/>
    <w:rsid w:val="004B5A6D"/>
    <w:rsid w:val="004B6932"/>
    <w:rsid w:val="004B71BB"/>
    <w:rsid w:val="004C3312"/>
    <w:rsid w:val="004C3EF4"/>
    <w:rsid w:val="004C7BF1"/>
    <w:rsid w:val="004D70A6"/>
    <w:rsid w:val="004E0595"/>
    <w:rsid w:val="004E071F"/>
    <w:rsid w:val="004E54EB"/>
    <w:rsid w:val="004F1E2E"/>
    <w:rsid w:val="00501385"/>
    <w:rsid w:val="00501695"/>
    <w:rsid w:val="0050641E"/>
    <w:rsid w:val="0051212E"/>
    <w:rsid w:val="005163B9"/>
    <w:rsid w:val="00521762"/>
    <w:rsid w:val="0053093A"/>
    <w:rsid w:val="00547B38"/>
    <w:rsid w:val="00552439"/>
    <w:rsid w:val="005560B2"/>
    <w:rsid w:val="00560351"/>
    <w:rsid w:val="00563855"/>
    <w:rsid w:val="005709C2"/>
    <w:rsid w:val="005748AC"/>
    <w:rsid w:val="00576867"/>
    <w:rsid w:val="00576987"/>
    <w:rsid w:val="005778A6"/>
    <w:rsid w:val="005803FA"/>
    <w:rsid w:val="00583AAB"/>
    <w:rsid w:val="00590B79"/>
    <w:rsid w:val="00591E06"/>
    <w:rsid w:val="005961B9"/>
    <w:rsid w:val="00597937"/>
    <w:rsid w:val="005A33DF"/>
    <w:rsid w:val="005B4450"/>
    <w:rsid w:val="005B6314"/>
    <w:rsid w:val="005B6552"/>
    <w:rsid w:val="005D2A7F"/>
    <w:rsid w:val="005D3B1B"/>
    <w:rsid w:val="005D4EDB"/>
    <w:rsid w:val="005E0431"/>
    <w:rsid w:val="005E562B"/>
    <w:rsid w:val="005E70AD"/>
    <w:rsid w:val="005E7C90"/>
    <w:rsid w:val="005F31EA"/>
    <w:rsid w:val="005F7EDF"/>
    <w:rsid w:val="006020AC"/>
    <w:rsid w:val="006059C4"/>
    <w:rsid w:val="006141DA"/>
    <w:rsid w:val="006144F5"/>
    <w:rsid w:val="00614D03"/>
    <w:rsid w:val="0062154A"/>
    <w:rsid w:val="00624016"/>
    <w:rsid w:val="00627176"/>
    <w:rsid w:val="006321BD"/>
    <w:rsid w:val="0064363B"/>
    <w:rsid w:val="0064642D"/>
    <w:rsid w:val="00646659"/>
    <w:rsid w:val="006546DB"/>
    <w:rsid w:val="006663FD"/>
    <w:rsid w:val="00666737"/>
    <w:rsid w:val="00667670"/>
    <w:rsid w:val="00667ADD"/>
    <w:rsid w:val="00670360"/>
    <w:rsid w:val="00672A6F"/>
    <w:rsid w:val="00674C52"/>
    <w:rsid w:val="00674F99"/>
    <w:rsid w:val="00687C8D"/>
    <w:rsid w:val="00687F50"/>
    <w:rsid w:val="00695058"/>
    <w:rsid w:val="006A685C"/>
    <w:rsid w:val="006A7508"/>
    <w:rsid w:val="006B1C31"/>
    <w:rsid w:val="006B4671"/>
    <w:rsid w:val="006B7599"/>
    <w:rsid w:val="006B7BCC"/>
    <w:rsid w:val="006C21B3"/>
    <w:rsid w:val="006C234E"/>
    <w:rsid w:val="006C70F9"/>
    <w:rsid w:val="006D2EF0"/>
    <w:rsid w:val="006D4C69"/>
    <w:rsid w:val="006D58AB"/>
    <w:rsid w:val="006D631B"/>
    <w:rsid w:val="006D66AE"/>
    <w:rsid w:val="006D7FC3"/>
    <w:rsid w:val="006E3146"/>
    <w:rsid w:val="006E720D"/>
    <w:rsid w:val="006F07ED"/>
    <w:rsid w:val="006F1E4A"/>
    <w:rsid w:val="006F2AC1"/>
    <w:rsid w:val="006F7FBA"/>
    <w:rsid w:val="0070317D"/>
    <w:rsid w:val="00703357"/>
    <w:rsid w:val="0070626F"/>
    <w:rsid w:val="00711F20"/>
    <w:rsid w:val="0071251D"/>
    <w:rsid w:val="00713B58"/>
    <w:rsid w:val="00715764"/>
    <w:rsid w:val="00723C09"/>
    <w:rsid w:val="0072536E"/>
    <w:rsid w:val="007276E0"/>
    <w:rsid w:val="00732A65"/>
    <w:rsid w:val="0073326C"/>
    <w:rsid w:val="007369CE"/>
    <w:rsid w:val="00737A91"/>
    <w:rsid w:val="0074504C"/>
    <w:rsid w:val="007450F8"/>
    <w:rsid w:val="0074618D"/>
    <w:rsid w:val="0074667E"/>
    <w:rsid w:val="007515AB"/>
    <w:rsid w:val="0077251C"/>
    <w:rsid w:val="00775CA7"/>
    <w:rsid w:val="0078058B"/>
    <w:rsid w:val="00782890"/>
    <w:rsid w:val="00783249"/>
    <w:rsid w:val="0078456B"/>
    <w:rsid w:val="00787B08"/>
    <w:rsid w:val="00790B14"/>
    <w:rsid w:val="007A02CD"/>
    <w:rsid w:val="007A0B69"/>
    <w:rsid w:val="007A418E"/>
    <w:rsid w:val="007B04D8"/>
    <w:rsid w:val="007C04DB"/>
    <w:rsid w:val="007C4CA7"/>
    <w:rsid w:val="007D66E2"/>
    <w:rsid w:val="007D7269"/>
    <w:rsid w:val="007D7473"/>
    <w:rsid w:val="007E1156"/>
    <w:rsid w:val="007E1292"/>
    <w:rsid w:val="007E2DE6"/>
    <w:rsid w:val="007E3C8B"/>
    <w:rsid w:val="007E52AE"/>
    <w:rsid w:val="007E5BF8"/>
    <w:rsid w:val="007F1F68"/>
    <w:rsid w:val="00800920"/>
    <w:rsid w:val="00804902"/>
    <w:rsid w:val="00810B39"/>
    <w:rsid w:val="00814B4D"/>
    <w:rsid w:val="00814C76"/>
    <w:rsid w:val="008150AC"/>
    <w:rsid w:val="0081714D"/>
    <w:rsid w:val="00820142"/>
    <w:rsid w:val="00820793"/>
    <w:rsid w:val="00820B97"/>
    <w:rsid w:val="00824585"/>
    <w:rsid w:val="0082694F"/>
    <w:rsid w:val="0082785D"/>
    <w:rsid w:val="00830807"/>
    <w:rsid w:val="0083100C"/>
    <w:rsid w:val="00833CBE"/>
    <w:rsid w:val="008350A1"/>
    <w:rsid w:val="00845092"/>
    <w:rsid w:val="008502F1"/>
    <w:rsid w:val="00856FD4"/>
    <w:rsid w:val="00857DC9"/>
    <w:rsid w:val="00862104"/>
    <w:rsid w:val="00862900"/>
    <w:rsid w:val="00864398"/>
    <w:rsid w:val="008725CF"/>
    <w:rsid w:val="00876FF1"/>
    <w:rsid w:val="0088335E"/>
    <w:rsid w:val="008838D6"/>
    <w:rsid w:val="008904C6"/>
    <w:rsid w:val="0089185E"/>
    <w:rsid w:val="00891F03"/>
    <w:rsid w:val="00892989"/>
    <w:rsid w:val="00892FB9"/>
    <w:rsid w:val="008A03ED"/>
    <w:rsid w:val="008A11FE"/>
    <w:rsid w:val="008A383C"/>
    <w:rsid w:val="008A6F04"/>
    <w:rsid w:val="008B07D8"/>
    <w:rsid w:val="008B1D9C"/>
    <w:rsid w:val="008B2E20"/>
    <w:rsid w:val="008B4F55"/>
    <w:rsid w:val="008B6877"/>
    <w:rsid w:val="008B7207"/>
    <w:rsid w:val="008C4999"/>
    <w:rsid w:val="008C4AEC"/>
    <w:rsid w:val="008D1820"/>
    <w:rsid w:val="008D71CD"/>
    <w:rsid w:val="008E07B3"/>
    <w:rsid w:val="008E21A5"/>
    <w:rsid w:val="008E325E"/>
    <w:rsid w:val="008E41F0"/>
    <w:rsid w:val="008E7B0F"/>
    <w:rsid w:val="008F0DD0"/>
    <w:rsid w:val="008F1C71"/>
    <w:rsid w:val="00900E9A"/>
    <w:rsid w:val="00901301"/>
    <w:rsid w:val="00901B34"/>
    <w:rsid w:val="00902319"/>
    <w:rsid w:val="00905308"/>
    <w:rsid w:val="00905847"/>
    <w:rsid w:val="009065D3"/>
    <w:rsid w:val="0090763A"/>
    <w:rsid w:val="00907D0F"/>
    <w:rsid w:val="00913910"/>
    <w:rsid w:val="00914274"/>
    <w:rsid w:val="0091447B"/>
    <w:rsid w:val="00916EAF"/>
    <w:rsid w:val="0092440B"/>
    <w:rsid w:val="00936EFD"/>
    <w:rsid w:val="00940D2F"/>
    <w:rsid w:val="009442B1"/>
    <w:rsid w:val="00954FF7"/>
    <w:rsid w:val="009572C5"/>
    <w:rsid w:val="009668C1"/>
    <w:rsid w:val="009670AE"/>
    <w:rsid w:val="00971971"/>
    <w:rsid w:val="00975A43"/>
    <w:rsid w:val="00976D4E"/>
    <w:rsid w:val="00980D8C"/>
    <w:rsid w:val="0098591C"/>
    <w:rsid w:val="00987C9A"/>
    <w:rsid w:val="00992067"/>
    <w:rsid w:val="009961EC"/>
    <w:rsid w:val="009A183A"/>
    <w:rsid w:val="009A49A9"/>
    <w:rsid w:val="009A7D62"/>
    <w:rsid w:val="009B0413"/>
    <w:rsid w:val="009B2D42"/>
    <w:rsid w:val="009B4D4B"/>
    <w:rsid w:val="009C31BB"/>
    <w:rsid w:val="009D0B91"/>
    <w:rsid w:val="009D5F0C"/>
    <w:rsid w:val="009D743E"/>
    <w:rsid w:val="009E02F0"/>
    <w:rsid w:val="009E0E2C"/>
    <w:rsid w:val="009E39C8"/>
    <w:rsid w:val="009F1839"/>
    <w:rsid w:val="009F1EC5"/>
    <w:rsid w:val="009F2F99"/>
    <w:rsid w:val="009F5F27"/>
    <w:rsid w:val="009F6D72"/>
    <w:rsid w:val="009F79F5"/>
    <w:rsid w:val="00A01542"/>
    <w:rsid w:val="00A049E3"/>
    <w:rsid w:val="00A10FA4"/>
    <w:rsid w:val="00A111FE"/>
    <w:rsid w:val="00A11AA8"/>
    <w:rsid w:val="00A12671"/>
    <w:rsid w:val="00A20408"/>
    <w:rsid w:val="00A2097F"/>
    <w:rsid w:val="00A25B05"/>
    <w:rsid w:val="00A33D52"/>
    <w:rsid w:val="00A34FE5"/>
    <w:rsid w:val="00A45460"/>
    <w:rsid w:val="00A51B58"/>
    <w:rsid w:val="00A544FF"/>
    <w:rsid w:val="00A54CBB"/>
    <w:rsid w:val="00A56F81"/>
    <w:rsid w:val="00A57DED"/>
    <w:rsid w:val="00A60EFC"/>
    <w:rsid w:val="00A67324"/>
    <w:rsid w:val="00A75CB4"/>
    <w:rsid w:val="00A77240"/>
    <w:rsid w:val="00A77567"/>
    <w:rsid w:val="00A77FAC"/>
    <w:rsid w:val="00A80357"/>
    <w:rsid w:val="00A811B0"/>
    <w:rsid w:val="00A81F89"/>
    <w:rsid w:val="00A87EC3"/>
    <w:rsid w:val="00A92CA0"/>
    <w:rsid w:val="00A965C5"/>
    <w:rsid w:val="00A9796C"/>
    <w:rsid w:val="00AA2F07"/>
    <w:rsid w:val="00AB1CE2"/>
    <w:rsid w:val="00AB7CEC"/>
    <w:rsid w:val="00AC0B21"/>
    <w:rsid w:val="00AC0EEF"/>
    <w:rsid w:val="00AC69D3"/>
    <w:rsid w:val="00AD10EF"/>
    <w:rsid w:val="00AD3B5B"/>
    <w:rsid w:val="00AD6F86"/>
    <w:rsid w:val="00AD7AF3"/>
    <w:rsid w:val="00AD7E3F"/>
    <w:rsid w:val="00AD7F61"/>
    <w:rsid w:val="00AE0DEF"/>
    <w:rsid w:val="00AE3605"/>
    <w:rsid w:val="00AE4CD2"/>
    <w:rsid w:val="00AE7BFE"/>
    <w:rsid w:val="00B039EB"/>
    <w:rsid w:val="00B04DE2"/>
    <w:rsid w:val="00B104F3"/>
    <w:rsid w:val="00B110CB"/>
    <w:rsid w:val="00B11C0B"/>
    <w:rsid w:val="00B128E2"/>
    <w:rsid w:val="00B146BF"/>
    <w:rsid w:val="00B229A1"/>
    <w:rsid w:val="00B23F5E"/>
    <w:rsid w:val="00B25D80"/>
    <w:rsid w:val="00B2633C"/>
    <w:rsid w:val="00B3067D"/>
    <w:rsid w:val="00B3469A"/>
    <w:rsid w:val="00B34E44"/>
    <w:rsid w:val="00B35E87"/>
    <w:rsid w:val="00B37DB7"/>
    <w:rsid w:val="00B402AD"/>
    <w:rsid w:val="00B421F7"/>
    <w:rsid w:val="00B51B34"/>
    <w:rsid w:val="00B52282"/>
    <w:rsid w:val="00B54F9D"/>
    <w:rsid w:val="00B566DE"/>
    <w:rsid w:val="00B71865"/>
    <w:rsid w:val="00B72FFD"/>
    <w:rsid w:val="00B82B7B"/>
    <w:rsid w:val="00B84584"/>
    <w:rsid w:val="00B85C1E"/>
    <w:rsid w:val="00B86B4B"/>
    <w:rsid w:val="00B87B75"/>
    <w:rsid w:val="00B87B91"/>
    <w:rsid w:val="00B925E3"/>
    <w:rsid w:val="00B92D8E"/>
    <w:rsid w:val="00B95203"/>
    <w:rsid w:val="00B979DA"/>
    <w:rsid w:val="00BA5236"/>
    <w:rsid w:val="00BB0AF7"/>
    <w:rsid w:val="00BB3AE8"/>
    <w:rsid w:val="00BB6188"/>
    <w:rsid w:val="00BC1843"/>
    <w:rsid w:val="00BD2313"/>
    <w:rsid w:val="00BD2F6D"/>
    <w:rsid w:val="00BD36EB"/>
    <w:rsid w:val="00BD6F9F"/>
    <w:rsid w:val="00BE038E"/>
    <w:rsid w:val="00BE1270"/>
    <w:rsid w:val="00BE190E"/>
    <w:rsid w:val="00BE433E"/>
    <w:rsid w:val="00BF21CA"/>
    <w:rsid w:val="00BF3823"/>
    <w:rsid w:val="00BF427B"/>
    <w:rsid w:val="00C01C61"/>
    <w:rsid w:val="00C030F9"/>
    <w:rsid w:val="00C0577D"/>
    <w:rsid w:val="00C20128"/>
    <w:rsid w:val="00C36391"/>
    <w:rsid w:val="00C37BAF"/>
    <w:rsid w:val="00C42EE5"/>
    <w:rsid w:val="00C4751E"/>
    <w:rsid w:val="00C53244"/>
    <w:rsid w:val="00C6112F"/>
    <w:rsid w:val="00C61A34"/>
    <w:rsid w:val="00C61B5F"/>
    <w:rsid w:val="00C71571"/>
    <w:rsid w:val="00C75EDC"/>
    <w:rsid w:val="00C773C1"/>
    <w:rsid w:val="00C808A2"/>
    <w:rsid w:val="00C84573"/>
    <w:rsid w:val="00C852B3"/>
    <w:rsid w:val="00C87032"/>
    <w:rsid w:val="00C952D2"/>
    <w:rsid w:val="00CB0309"/>
    <w:rsid w:val="00CB0890"/>
    <w:rsid w:val="00CB14DE"/>
    <w:rsid w:val="00CB432B"/>
    <w:rsid w:val="00CB4D2A"/>
    <w:rsid w:val="00CC0F55"/>
    <w:rsid w:val="00CC4D2F"/>
    <w:rsid w:val="00CD7C15"/>
    <w:rsid w:val="00CF2484"/>
    <w:rsid w:val="00CF6445"/>
    <w:rsid w:val="00D0475B"/>
    <w:rsid w:val="00D06618"/>
    <w:rsid w:val="00D0723E"/>
    <w:rsid w:val="00D14BFA"/>
    <w:rsid w:val="00D17AFA"/>
    <w:rsid w:val="00D20293"/>
    <w:rsid w:val="00D2425E"/>
    <w:rsid w:val="00D247E6"/>
    <w:rsid w:val="00D274B0"/>
    <w:rsid w:val="00D35356"/>
    <w:rsid w:val="00D4589B"/>
    <w:rsid w:val="00D459D7"/>
    <w:rsid w:val="00D47B5A"/>
    <w:rsid w:val="00D50465"/>
    <w:rsid w:val="00D65386"/>
    <w:rsid w:val="00D76779"/>
    <w:rsid w:val="00D800E9"/>
    <w:rsid w:val="00D80453"/>
    <w:rsid w:val="00D9490A"/>
    <w:rsid w:val="00D94F40"/>
    <w:rsid w:val="00DB31B3"/>
    <w:rsid w:val="00DB330D"/>
    <w:rsid w:val="00DC0A33"/>
    <w:rsid w:val="00DC2FDB"/>
    <w:rsid w:val="00DC3606"/>
    <w:rsid w:val="00DC3C5B"/>
    <w:rsid w:val="00DC5BCA"/>
    <w:rsid w:val="00DC7417"/>
    <w:rsid w:val="00DD0A15"/>
    <w:rsid w:val="00DD2F0F"/>
    <w:rsid w:val="00DD3203"/>
    <w:rsid w:val="00DD4D97"/>
    <w:rsid w:val="00DD53D5"/>
    <w:rsid w:val="00DE209E"/>
    <w:rsid w:val="00DF1C50"/>
    <w:rsid w:val="00DF2299"/>
    <w:rsid w:val="00DF2E20"/>
    <w:rsid w:val="00E042C9"/>
    <w:rsid w:val="00E07648"/>
    <w:rsid w:val="00E101E5"/>
    <w:rsid w:val="00E16CFF"/>
    <w:rsid w:val="00E17093"/>
    <w:rsid w:val="00E20B19"/>
    <w:rsid w:val="00E25B42"/>
    <w:rsid w:val="00E30A21"/>
    <w:rsid w:val="00E34A63"/>
    <w:rsid w:val="00E520F5"/>
    <w:rsid w:val="00E55473"/>
    <w:rsid w:val="00E55FFF"/>
    <w:rsid w:val="00E5628F"/>
    <w:rsid w:val="00E625D7"/>
    <w:rsid w:val="00E653DF"/>
    <w:rsid w:val="00E72E41"/>
    <w:rsid w:val="00E7713F"/>
    <w:rsid w:val="00E857E0"/>
    <w:rsid w:val="00E86A5D"/>
    <w:rsid w:val="00E86B01"/>
    <w:rsid w:val="00E8783E"/>
    <w:rsid w:val="00E951A6"/>
    <w:rsid w:val="00E9521D"/>
    <w:rsid w:val="00EA3B79"/>
    <w:rsid w:val="00EB7ED4"/>
    <w:rsid w:val="00EC29BF"/>
    <w:rsid w:val="00EC4BD5"/>
    <w:rsid w:val="00EC5B31"/>
    <w:rsid w:val="00EC6DA9"/>
    <w:rsid w:val="00EC7083"/>
    <w:rsid w:val="00ED33B7"/>
    <w:rsid w:val="00ED436F"/>
    <w:rsid w:val="00EE5569"/>
    <w:rsid w:val="00EE67DD"/>
    <w:rsid w:val="00EF170C"/>
    <w:rsid w:val="00EF2130"/>
    <w:rsid w:val="00EF3DB9"/>
    <w:rsid w:val="00EF48D6"/>
    <w:rsid w:val="00EF54EC"/>
    <w:rsid w:val="00EF68FD"/>
    <w:rsid w:val="00EF79DD"/>
    <w:rsid w:val="00F01C04"/>
    <w:rsid w:val="00F023DC"/>
    <w:rsid w:val="00F072D7"/>
    <w:rsid w:val="00F073EA"/>
    <w:rsid w:val="00F138E8"/>
    <w:rsid w:val="00F1739F"/>
    <w:rsid w:val="00F23FE8"/>
    <w:rsid w:val="00F31FF3"/>
    <w:rsid w:val="00F3518B"/>
    <w:rsid w:val="00F3714B"/>
    <w:rsid w:val="00F4515C"/>
    <w:rsid w:val="00F4683A"/>
    <w:rsid w:val="00F46972"/>
    <w:rsid w:val="00F51292"/>
    <w:rsid w:val="00F56194"/>
    <w:rsid w:val="00F57C7E"/>
    <w:rsid w:val="00F60B52"/>
    <w:rsid w:val="00F66D83"/>
    <w:rsid w:val="00F67D4E"/>
    <w:rsid w:val="00F74103"/>
    <w:rsid w:val="00F851CC"/>
    <w:rsid w:val="00F86DE3"/>
    <w:rsid w:val="00F92E09"/>
    <w:rsid w:val="00F933CF"/>
    <w:rsid w:val="00F97484"/>
    <w:rsid w:val="00FA144A"/>
    <w:rsid w:val="00FA1D1D"/>
    <w:rsid w:val="00FB1C6A"/>
    <w:rsid w:val="00FB6799"/>
    <w:rsid w:val="00FB780D"/>
    <w:rsid w:val="00FC0CFA"/>
    <w:rsid w:val="00FC560C"/>
    <w:rsid w:val="00FC743C"/>
    <w:rsid w:val="00FD2949"/>
    <w:rsid w:val="00FD3320"/>
    <w:rsid w:val="00FD4AB8"/>
    <w:rsid w:val="00FD556E"/>
    <w:rsid w:val="00FE3FBA"/>
    <w:rsid w:val="00FE7E35"/>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5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9DA"/>
    <w:rPr>
      <w:b/>
      <w:bCs/>
    </w:rPr>
  </w:style>
  <w:style w:type="paragraph" w:styleId="ListParagraph">
    <w:name w:val="List Paragraph"/>
    <w:basedOn w:val="Normal"/>
    <w:uiPriority w:val="34"/>
    <w:qFormat/>
    <w:rsid w:val="009E39C8"/>
    <w:pPr>
      <w:ind w:left="720"/>
      <w:contextualSpacing/>
    </w:pPr>
  </w:style>
  <w:style w:type="paragraph" w:customStyle="1" w:styleId="he3">
    <w:name w:val="he3"/>
    <w:basedOn w:val="Normal"/>
    <w:rsid w:val="001C5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460"/>
    <w:rPr>
      <w:color w:val="0000FF" w:themeColor="hyperlink"/>
      <w:u w:val="single"/>
    </w:rPr>
  </w:style>
  <w:style w:type="paragraph" w:styleId="Header">
    <w:name w:val="header"/>
    <w:basedOn w:val="Normal"/>
    <w:link w:val="HeaderChar"/>
    <w:uiPriority w:val="99"/>
    <w:unhideWhenUsed/>
    <w:rsid w:val="004E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95"/>
  </w:style>
  <w:style w:type="paragraph" w:styleId="Footer">
    <w:name w:val="footer"/>
    <w:basedOn w:val="Normal"/>
    <w:link w:val="FooterChar"/>
    <w:uiPriority w:val="99"/>
    <w:unhideWhenUsed/>
    <w:rsid w:val="004E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95"/>
  </w:style>
  <w:style w:type="table" w:styleId="TableGrid">
    <w:name w:val="Table Grid"/>
    <w:basedOn w:val="TableNormal"/>
    <w:uiPriority w:val="59"/>
    <w:rsid w:val="007B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1D"/>
    <w:rPr>
      <w:rFonts w:ascii="Tahoma" w:hAnsi="Tahoma" w:cs="Tahoma"/>
      <w:sz w:val="16"/>
      <w:szCs w:val="16"/>
    </w:rPr>
  </w:style>
  <w:style w:type="character" w:styleId="CommentReference">
    <w:name w:val="annotation reference"/>
    <w:basedOn w:val="DefaultParagraphFont"/>
    <w:uiPriority w:val="99"/>
    <w:semiHidden/>
    <w:unhideWhenUsed/>
    <w:rsid w:val="009B4D4B"/>
    <w:rPr>
      <w:sz w:val="16"/>
      <w:szCs w:val="16"/>
    </w:rPr>
  </w:style>
  <w:style w:type="paragraph" w:styleId="CommentText">
    <w:name w:val="annotation text"/>
    <w:basedOn w:val="Normal"/>
    <w:link w:val="CommentTextChar"/>
    <w:uiPriority w:val="99"/>
    <w:semiHidden/>
    <w:unhideWhenUsed/>
    <w:rsid w:val="009B4D4B"/>
    <w:pPr>
      <w:spacing w:line="240" w:lineRule="auto"/>
    </w:pPr>
    <w:rPr>
      <w:sz w:val="20"/>
      <w:szCs w:val="20"/>
    </w:rPr>
  </w:style>
  <w:style w:type="character" w:customStyle="1" w:styleId="CommentTextChar">
    <w:name w:val="Comment Text Char"/>
    <w:basedOn w:val="DefaultParagraphFont"/>
    <w:link w:val="CommentText"/>
    <w:uiPriority w:val="99"/>
    <w:semiHidden/>
    <w:rsid w:val="009B4D4B"/>
    <w:rPr>
      <w:sz w:val="20"/>
      <w:szCs w:val="20"/>
    </w:rPr>
  </w:style>
  <w:style w:type="paragraph" w:styleId="CommentSubject">
    <w:name w:val="annotation subject"/>
    <w:basedOn w:val="CommentText"/>
    <w:next w:val="CommentText"/>
    <w:link w:val="CommentSubjectChar"/>
    <w:uiPriority w:val="99"/>
    <w:semiHidden/>
    <w:unhideWhenUsed/>
    <w:rsid w:val="009B4D4B"/>
    <w:rPr>
      <w:b/>
      <w:bCs/>
    </w:rPr>
  </w:style>
  <w:style w:type="character" w:customStyle="1" w:styleId="CommentSubjectChar">
    <w:name w:val="Comment Subject Char"/>
    <w:basedOn w:val="CommentTextChar"/>
    <w:link w:val="CommentSubject"/>
    <w:uiPriority w:val="99"/>
    <w:semiHidden/>
    <w:rsid w:val="009B4D4B"/>
    <w:rPr>
      <w:b/>
      <w:bCs/>
      <w:sz w:val="20"/>
      <w:szCs w:val="20"/>
    </w:rPr>
  </w:style>
  <w:style w:type="paragraph" w:customStyle="1" w:styleId="Default">
    <w:name w:val="Default"/>
    <w:rsid w:val="006F1E4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0584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5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9DA"/>
    <w:rPr>
      <w:b/>
      <w:bCs/>
    </w:rPr>
  </w:style>
  <w:style w:type="paragraph" w:styleId="ListParagraph">
    <w:name w:val="List Paragraph"/>
    <w:basedOn w:val="Normal"/>
    <w:uiPriority w:val="34"/>
    <w:qFormat/>
    <w:rsid w:val="009E39C8"/>
    <w:pPr>
      <w:ind w:left="720"/>
      <w:contextualSpacing/>
    </w:pPr>
  </w:style>
  <w:style w:type="paragraph" w:customStyle="1" w:styleId="he3">
    <w:name w:val="he3"/>
    <w:basedOn w:val="Normal"/>
    <w:rsid w:val="001C5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460"/>
    <w:rPr>
      <w:color w:val="0000FF" w:themeColor="hyperlink"/>
      <w:u w:val="single"/>
    </w:rPr>
  </w:style>
  <w:style w:type="paragraph" w:styleId="Header">
    <w:name w:val="header"/>
    <w:basedOn w:val="Normal"/>
    <w:link w:val="HeaderChar"/>
    <w:uiPriority w:val="99"/>
    <w:unhideWhenUsed/>
    <w:rsid w:val="004E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95"/>
  </w:style>
  <w:style w:type="paragraph" w:styleId="Footer">
    <w:name w:val="footer"/>
    <w:basedOn w:val="Normal"/>
    <w:link w:val="FooterChar"/>
    <w:uiPriority w:val="99"/>
    <w:unhideWhenUsed/>
    <w:rsid w:val="004E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95"/>
  </w:style>
  <w:style w:type="table" w:styleId="TableGrid">
    <w:name w:val="Table Grid"/>
    <w:basedOn w:val="TableNormal"/>
    <w:uiPriority w:val="59"/>
    <w:rsid w:val="007B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1D"/>
    <w:rPr>
      <w:rFonts w:ascii="Tahoma" w:hAnsi="Tahoma" w:cs="Tahoma"/>
      <w:sz w:val="16"/>
      <w:szCs w:val="16"/>
    </w:rPr>
  </w:style>
  <w:style w:type="character" w:styleId="CommentReference">
    <w:name w:val="annotation reference"/>
    <w:basedOn w:val="DefaultParagraphFont"/>
    <w:uiPriority w:val="99"/>
    <w:semiHidden/>
    <w:unhideWhenUsed/>
    <w:rsid w:val="009B4D4B"/>
    <w:rPr>
      <w:sz w:val="16"/>
      <w:szCs w:val="16"/>
    </w:rPr>
  </w:style>
  <w:style w:type="paragraph" w:styleId="CommentText">
    <w:name w:val="annotation text"/>
    <w:basedOn w:val="Normal"/>
    <w:link w:val="CommentTextChar"/>
    <w:uiPriority w:val="99"/>
    <w:semiHidden/>
    <w:unhideWhenUsed/>
    <w:rsid w:val="009B4D4B"/>
    <w:pPr>
      <w:spacing w:line="240" w:lineRule="auto"/>
    </w:pPr>
    <w:rPr>
      <w:sz w:val="20"/>
      <w:szCs w:val="20"/>
    </w:rPr>
  </w:style>
  <w:style w:type="character" w:customStyle="1" w:styleId="CommentTextChar">
    <w:name w:val="Comment Text Char"/>
    <w:basedOn w:val="DefaultParagraphFont"/>
    <w:link w:val="CommentText"/>
    <w:uiPriority w:val="99"/>
    <w:semiHidden/>
    <w:rsid w:val="009B4D4B"/>
    <w:rPr>
      <w:sz w:val="20"/>
      <w:szCs w:val="20"/>
    </w:rPr>
  </w:style>
  <w:style w:type="paragraph" w:styleId="CommentSubject">
    <w:name w:val="annotation subject"/>
    <w:basedOn w:val="CommentText"/>
    <w:next w:val="CommentText"/>
    <w:link w:val="CommentSubjectChar"/>
    <w:uiPriority w:val="99"/>
    <w:semiHidden/>
    <w:unhideWhenUsed/>
    <w:rsid w:val="009B4D4B"/>
    <w:rPr>
      <w:b/>
      <w:bCs/>
    </w:rPr>
  </w:style>
  <w:style w:type="character" w:customStyle="1" w:styleId="CommentSubjectChar">
    <w:name w:val="Comment Subject Char"/>
    <w:basedOn w:val="CommentTextChar"/>
    <w:link w:val="CommentSubject"/>
    <w:uiPriority w:val="99"/>
    <w:semiHidden/>
    <w:rsid w:val="009B4D4B"/>
    <w:rPr>
      <w:b/>
      <w:bCs/>
      <w:sz w:val="20"/>
      <w:szCs w:val="20"/>
    </w:rPr>
  </w:style>
  <w:style w:type="paragraph" w:customStyle="1" w:styleId="Default">
    <w:name w:val="Default"/>
    <w:rsid w:val="006F1E4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058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7438">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47466768">
      <w:bodyDiv w:val="1"/>
      <w:marLeft w:val="0"/>
      <w:marRight w:val="0"/>
      <w:marTop w:val="0"/>
      <w:marBottom w:val="0"/>
      <w:divBdr>
        <w:top w:val="none" w:sz="0" w:space="0" w:color="auto"/>
        <w:left w:val="none" w:sz="0" w:space="0" w:color="auto"/>
        <w:bottom w:val="none" w:sz="0" w:space="0" w:color="auto"/>
        <w:right w:val="none" w:sz="0" w:space="0" w:color="auto"/>
      </w:divBdr>
    </w:div>
    <w:div w:id="278412315">
      <w:bodyDiv w:val="1"/>
      <w:marLeft w:val="0"/>
      <w:marRight w:val="0"/>
      <w:marTop w:val="0"/>
      <w:marBottom w:val="0"/>
      <w:divBdr>
        <w:top w:val="none" w:sz="0" w:space="0" w:color="auto"/>
        <w:left w:val="none" w:sz="0" w:space="0" w:color="auto"/>
        <w:bottom w:val="none" w:sz="0" w:space="0" w:color="auto"/>
        <w:right w:val="none" w:sz="0" w:space="0" w:color="auto"/>
      </w:divBdr>
      <w:divsChild>
        <w:div w:id="2042706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739440">
      <w:bodyDiv w:val="1"/>
      <w:marLeft w:val="0"/>
      <w:marRight w:val="0"/>
      <w:marTop w:val="0"/>
      <w:marBottom w:val="0"/>
      <w:divBdr>
        <w:top w:val="none" w:sz="0" w:space="0" w:color="auto"/>
        <w:left w:val="none" w:sz="0" w:space="0" w:color="auto"/>
        <w:bottom w:val="none" w:sz="0" w:space="0" w:color="auto"/>
        <w:right w:val="none" w:sz="0" w:space="0" w:color="auto"/>
      </w:divBdr>
    </w:div>
    <w:div w:id="970473462">
      <w:bodyDiv w:val="1"/>
      <w:marLeft w:val="0"/>
      <w:marRight w:val="0"/>
      <w:marTop w:val="0"/>
      <w:marBottom w:val="0"/>
      <w:divBdr>
        <w:top w:val="none" w:sz="0" w:space="0" w:color="auto"/>
        <w:left w:val="none" w:sz="0" w:space="0" w:color="auto"/>
        <w:bottom w:val="none" w:sz="0" w:space="0" w:color="auto"/>
        <w:right w:val="none" w:sz="0" w:space="0" w:color="auto"/>
      </w:divBdr>
      <w:divsChild>
        <w:div w:id="628632721">
          <w:marLeft w:val="0"/>
          <w:marRight w:val="0"/>
          <w:marTop w:val="0"/>
          <w:marBottom w:val="0"/>
          <w:divBdr>
            <w:top w:val="none" w:sz="0" w:space="0" w:color="auto"/>
            <w:left w:val="none" w:sz="0" w:space="0" w:color="auto"/>
            <w:bottom w:val="none" w:sz="0" w:space="0" w:color="auto"/>
            <w:right w:val="none" w:sz="0" w:space="0" w:color="auto"/>
          </w:divBdr>
          <w:divsChild>
            <w:div w:id="1541165670">
              <w:marLeft w:val="0"/>
              <w:marRight w:val="0"/>
              <w:marTop w:val="0"/>
              <w:marBottom w:val="0"/>
              <w:divBdr>
                <w:top w:val="none" w:sz="0" w:space="0" w:color="auto"/>
                <w:left w:val="none" w:sz="0" w:space="0" w:color="auto"/>
                <w:bottom w:val="none" w:sz="0" w:space="0" w:color="auto"/>
                <w:right w:val="none" w:sz="0" w:space="0" w:color="auto"/>
              </w:divBdr>
              <w:divsChild>
                <w:div w:id="686640613">
                  <w:marLeft w:val="0"/>
                  <w:marRight w:val="0"/>
                  <w:marTop w:val="0"/>
                  <w:marBottom w:val="0"/>
                  <w:divBdr>
                    <w:top w:val="none" w:sz="0" w:space="0" w:color="auto"/>
                    <w:left w:val="none" w:sz="0" w:space="0" w:color="auto"/>
                    <w:bottom w:val="none" w:sz="0" w:space="0" w:color="auto"/>
                    <w:right w:val="none" w:sz="0" w:space="0" w:color="auto"/>
                  </w:divBdr>
                  <w:divsChild>
                    <w:div w:id="713430395">
                      <w:marLeft w:val="0"/>
                      <w:marRight w:val="0"/>
                      <w:marTop w:val="0"/>
                      <w:marBottom w:val="0"/>
                      <w:divBdr>
                        <w:top w:val="none" w:sz="0" w:space="0" w:color="auto"/>
                        <w:left w:val="none" w:sz="0" w:space="0" w:color="auto"/>
                        <w:bottom w:val="none" w:sz="0" w:space="0" w:color="auto"/>
                        <w:right w:val="none" w:sz="0" w:space="0" w:color="auto"/>
                      </w:divBdr>
                      <w:divsChild>
                        <w:div w:id="19025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76110">
      <w:bodyDiv w:val="1"/>
      <w:marLeft w:val="0"/>
      <w:marRight w:val="0"/>
      <w:marTop w:val="0"/>
      <w:marBottom w:val="0"/>
      <w:divBdr>
        <w:top w:val="none" w:sz="0" w:space="0" w:color="auto"/>
        <w:left w:val="none" w:sz="0" w:space="0" w:color="auto"/>
        <w:bottom w:val="none" w:sz="0" w:space="0" w:color="auto"/>
        <w:right w:val="none" w:sz="0" w:space="0" w:color="auto"/>
      </w:divBdr>
    </w:div>
    <w:div w:id="1976400082">
      <w:bodyDiv w:val="1"/>
      <w:marLeft w:val="0"/>
      <w:marRight w:val="0"/>
      <w:marTop w:val="0"/>
      <w:marBottom w:val="0"/>
      <w:divBdr>
        <w:top w:val="none" w:sz="0" w:space="0" w:color="auto"/>
        <w:left w:val="none" w:sz="0" w:space="0" w:color="auto"/>
        <w:bottom w:val="none" w:sz="0" w:space="0" w:color="auto"/>
        <w:right w:val="none" w:sz="0" w:space="0" w:color="auto"/>
      </w:divBdr>
      <w:divsChild>
        <w:div w:id="46138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c@usp.ac.f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9311-5535-4117-AAC0-00F74529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sachs_s</dc:creator>
  <cp:lastModifiedBy>Sheila Sachs</cp:lastModifiedBy>
  <cp:revision>7</cp:revision>
  <cp:lastPrinted>2015-12-16T20:15:00Z</cp:lastPrinted>
  <dcterms:created xsi:type="dcterms:W3CDTF">2015-12-16T21:21:00Z</dcterms:created>
  <dcterms:modified xsi:type="dcterms:W3CDTF">2017-07-28T00:33:00Z</dcterms:modified>
</cp:coreProperties>
</file>