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8" w:rsidRPr="00743C0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743C0E">
        <w:rPr>
          <w:rFonts w:ascii="Times New Roman" w:hAnsi="Times New Roman" w:cs="Times New Roman"/>
          <w:b/>
          <w:color w:val="auto"/>
          <w:szCs w:val="24"/>
        </w:rPr>
        <w:t>Purpose</w:t>
      </w:r>
    </w:p>
    <w:p w:rsidR="008F4748" w:rsidRPr="00743C0E" w:rsidRDefault="008F4748" w:rsidP="008F474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Cs w:val="24"/>
        </w:rPr>
      </w:pPr>
      <w:r w:rsidRPr="00743C0E">
        <w:rPr>
          <w:rFonts w:ascii="Times New Roman" w:hAnsi="Times New Roman" w:cs="Times New Roman"/>
          <w:color w:val="auto"/>
          <w:szCs w:val="24"/>
        </w:rPr>
        <w:t xml:space="preserve">This </w:t>
      </w:r>
      <w:r w:rsidR="00E74DFA" w:rsidRPr="00743C0E">
        <w:rPr>
          <w:rFonts w:ascii="Times New Roman" w:hAnsi="Times New Roman" w:cs="Times New Roman"/>
          <w:color w:val="auto"/>
          <w:szCs w:val="24"/>
        </w:rPr>
        <w:t xml:space="preserve">procedure is to be used </w:t>
      </w:r>
      <w:r w:rsidR="005C400F" w:rsidRPr="00743C0E">
        <w:rPr>
          <w:rFonts w:ascii="Times New Roman" w:hAnsi="Times New Roman" w:cs="Times New Roman"/>
          <w:color w:val="auto"/>
          <w:szCs w:val="24"/>
        </w:rPr>
        <w:t xml:space="preserve">by </w:t>
      </w:r>
      <w:r w:rsidR="00542850" w:rsidRPr="00743C0E">
        <w:rPr>
          <w:rFonts w:ascii="Times New Roman" w:hAnsi="Times New Roman" w:cs="Times New Roman"/>
          <w:b/>
          <w:color w:val="auto"/>
          <w:szCs w:val="24"/>
        </w:rPr>
        <w:t xml:space="preserve">Projects Team </w:t>
      </w:r>
      <w:r w:rsidR="00E74DFA" w:rsidRPr="00743C0E">
        <w:rPr>
          <w:rFonts w:ascii="Times New Roman" w:hAnsi="Times New Roman" w:cs="Times New Roman"/>
          <w:color w:val="auto"/>
          <w:szCs w:val="24"/>
        </w:rPr>
        <w:t xml:space="preserve">for </w:t>
      </w:r>
      <w:r w:rsidR="00605976" w:rsidRPr="00743C0E">
        <w:rPr>
          <w:rFonts w:ascii="Times New Roman" w:hAnsi="Times New Roman" w:cs="Times New Roman"/>
          <w:color w:val="auto"/>
          <w:szCs w:val="24"/>
        </w:rPr>
        <w:t>any progress claims</w:t>
      </w:r>
      <w:r w:rsidR="008D572F" w:rsidRPr="00743C0E">
        <w:rPr>
          <w:rFonts w:ascii="Times New Roman" w:hAnsi="Times New Roman" w:cs="Times New Roman"/>
          <w:color w:val="auto"/>
          <w:szCs w:val="24"/>
        </w:rPr>
        <w:t xml:space="preserve"> </w:t>
      </w:r>
      <w:r w:rsidR="00605976" w:rsidRPr="00743C0E">
        <w:rPr>
          <w:rFonts w:ascii="Times New Roman" w:hAnsi="Times New Roman" w:cs="Times New Roman"/>
          <w:color w:val="auto"/>
          <w:szCs w:val="24"/>
        </w:rPr>
        <w:t>received</w:t>
      </w:r>
      <w:r w:rsidR="008D572F" w:rsidRPr="00743C0E">
        <w:rPr>
          <w:rFonts w:ascii="Times New Roman" w:hAnsi="Times New Roman" w:cs="Times New Roman"/>
          <w:color w:val="auto"/>
          <w:szCs w:val="24"/>
        </w:rPr>
        <w:t>.</w:t>
      </w:r>
    </w:p>
    <w:p w:rsidR="008F4748" w:rsidRPr="00743C0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color w:val="auto"/>
          <w:szCs w:val="24"/>
        </w:rPr>
        <w:t>Scope</w:t>
      </w:r>
    </w:p>
    <w:p w:rsidR="00EE7263" w:rsidRPr="00743C0E" w:rsidRDefault="00A77652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color w:val="auto"/>
          <w:szCs w:val="24"/>
        </w:rPr>
        <w:t xml:space="preserve">This procedure applies to </w:t>
      </w:r>
      <w:r w:rsidR="00954122" w:rsidRPr="00743C0E">
        <w:rPr>
          <w:rFonts w:ascii="Times New Roman" w:hAnsi="Times New Roman" w:cs="Times New Roman"/>
          <w:b/>
          <w:color w:val="auto"/>
          <w:szCs w:val="24"/>
        </w:rPr>
        <w:t>Projects Team</w:t>
      </w:r>
      <w:r w:rsidR="00954122" w:rsidRPr="00743C0E">
        <w:rPr>
          <w:rFonts w:ascii="Times New Roman" w:hAnsi="Times New Roman" w:cs="Times New Roman"/>
          <w:color w:val="auto"/>
          <w:szCs w:val="24"/>
        </w:rPr>
        <w:t xml:space="preserve"> to for all the projects.</w:t>
      </w:r>
    </w:p>
    <w:p w:rsidR="008F4748" w:rsidRPr="00743C0E" w:rsidRDefault="00E12FF2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>Procedure</w:t>
      </w:r>
      <w:r w:rsidR="008F4748" w:rsidRPr="00743C0E">
        <w:rPr>
          <w:rFonts w:ascii="Times New Roman" w:hAnsi="Times New Roman" w:cs="Times New Roman"/>
          <w:b/>
          <w:szCs w:val="24"/>
        </w:rPr>
        <w:t xml:space="preserve"> </w:t>
      </w:r>
    </w:p>
    <w:p w:rsidR="00E55C05" w:rsidRPr="00743C0E" w:rsidRDefault="00E55C05" w:rsidP="00E55C05">
      <w:pPr>
        <w:pStyle w:val="Style6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43C0E">
        <w:rPr>
          <w:rFonts w:ascii="Times New Roman" w:hAnsi="Times New Roman" w:cs="Times New Roman"/>
          <w:color w:val="auto"/>
          <w:szCs w:val="24"/>
        </w:rPr>
        <w:t>Claim Review and Assessment of the following Claim type:</w:t>
      </w:r>
    </w:p>
    <w:p w:rsidR="00791A29" w:rsidRPr="00743C0E" w:rsidRDefault="00F05F4B" w:rsidP="00F05F4B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INPUT – </w:t>
      </w:r>
      <w:r w:rsidR="003802D0" w:rsidRPr="00743C0E">
        <w:rPr>
          <w:rFonts w:ascii="Times New Roman" w:hAnsi="Times New Roman" w:cs="Times New Roman"/>
          <w:b/>
          <w:szCs w:val="24"/>
        </w:rPr>
        <w:t>Projects team receives claim request from</w:t>
      </w:r>
      <w:r w:rsidR="00791A29" w:rsidRPr="00743C0E">
        <w:rPr>
          <w:rFonts w:ascii="Times New Roman" w:hAnsi="Times New Roman" w:cs="Times New Roman"/>
          <w:b/>
          <w:szCs w:val="24"/>
        </w:rPr>
        <w:t xml:space="preserve"> </w:t>
      </w:r>
      <w:r w:rsidR="001F3F81">
        <w:rPr>
          <w:rFonts w:ascii="Times New Roman" w:hAnsi="Times New Roman" w:cs="Times New Roman"/>
          <w:b/>
          <w:szCs w:val="24"/>
        </w:rPr>
        <w:t>Contractor/Consultant</w:t>
      </w:r>
    </w:p>
    <w:p w:rsidR="008D572F" w:rsidRPr="00743C0E" w:rsidRDefault="00791A29" w:rsidP="002D35C6">
      <w:pPr>
        <w:pStyle w:val="Style6"/>
        <w:numPr>
          <w:ilvl w:val="2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743C0E">
        <w:rPr>
          <w:rFonts w:ascii="Times New Roman" w:hAnsi="Times New Roman" w:cs="Times New Roman"/>
          <w:b/>
          <w:color w:val="auto"/>
          <w:szCs w:val="24"/>
        </w:rPr>
        <w:t xml:space="preserve">Type 1: </w:t>
      </w:r>
      <w:r w:rsidR="00605976" w:rsidRPr="00743C0E">
        <w:rPr>
          <w:rFonts w:ascii="Times New Roman" w:hAnsi="Times New Roman" w:cs="Times New Roman"/>
          <w:b/>
          <w:color w:val="auto"/>
          <w:szCs w:val="24"/>
        </w:rPr>
        <w:t>Progress</w:t>
      </w:r>
      <w:r w:rsidR="00C537D7" w:rsidRPr="00743C0E">
        <w:rPr>
          <w:rFonts w:ascii="Times New Roman" w:hAnsi="Times New Roman" w:cs="Times New Roman"/>
          <w:b/>
          <w:color w:val="auto"/>
          <w:szCs w:val="24"/>
        </w:rPr>
        <w:t>ive</w:t>
      </w:r>
      <w:r w:rsidR="00605976" w:rsidRPr="00743C0E">
        <w:rPr>
          <w:rFonts w:ascii="Times New Roman" w:hAnsi="Times New Roman" w:cs="Times New Roman"/>
          <w:b/>
          <w:color w:val="auto"/>
          <w:szCs w:val="24"/>
        </w:rPr>
        <w:t xml:space="preserve"> Claim</w:t>
      </w:r>
      <w:r w:rsidR="00C537D7" w:rsidRPr="00743C0E">
        <w:rPr>
          <w:rFonts w:ascii="Times New Roman" w:hAnsi="Times New Roman" w:cs="Times New Roman"/>
          <w:b/>
          <w:color w:val="auto"/>
          <w:szCs w:val="24"/>
        </w:rPr>
        <w:t>s</w:t>
      </w:r>
      <w:r w:rsidR="00605976" w:rsidRPr="00743C0E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A95244" w:rsidRPr="00743C0E" w:rsidRDefault="00A95244" w:rsidP="003D011C">
      <w:pPr>
        <w:pStyle w:val="Style6"/>
        <w:numPr>
          <w:ilvl w:val="0"/>
          <w:numId w:val="7"/>
        </w:numPr>
        <w:spacing w:before="0" w:line="360" w:lineRule="auto"/>
        <w:ind w:left="1418" w:hanging="338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>Claim Acknowledgement</w:t>
      </w:r>
      <w:r w:rsidRPr="00743C0E">
        <w:rPr>
          <w:rFonts w:ascii="Times New Roman" w:hAnsi="Times New Roman" w:cs="Times New Roman"/>
          <w:szCs w:val="24"/>
        </w:rPr>
        <w:t xml:space="preserve"> </w:t>
      </w:r>
      <w:r w:rsidR="00847E05" w:rsidRPr="00743C0E">
        <w:rPr>
          <w:rFonts w:ascii="Times New Roman" w:hAnsi="Times New Roman" w:cs="Times New Roman"/>
          <w:szCs w:val="24"/>
        </w:rPr>
        <w:t>–</w:t>
      </w:r>
      <w:r w:rsidR="003D011C" w:rsidRPr="00743C0E">
        <w:rPr>
          <w:rFonts w:ascii="Times New Roman" w:hAnsi="Times New Roman" w:cs="Times New Roman"/>
          <w:szCs w:val="24"/>
        </w:rPr>
        <w:t xml:space="preserve"> </w:t>
      </w:r>
      <w:r w:rsidR="001F3F81">
        <w:rPr>
          <w:rFonts w:ascii="Times New Roman" w:hAnsi="Times New Roman" w:cs="Times New Roman"/>
          <w:szCs w:val="24"/>
        </w:rPr>
        <w:t>Contractor/Consultant</w:t>
      </w:r>
      <w:r w:rsidRPr="00743C0E">
        <w:rPr>
          <w:rFonts w:ascii="Times New Roman" w:hAnsi="Times New Roman" w:cs="Times New Roman"/>
          <w:szCs w:val="24"/>
        </w:rPr>
        <w:t xml:space="preserve"> submission</w:t>
      </w:r>
      <w:r w:rsidR="003D011C" w:rsidRPr="00743C0E">
        <w:rPr>
          <w:rFonts w:ascii="Times New Roman" w:hAnsi="Times New Roman" w:cs="Times New Roman"/>
          <w:szCs w:val="24"/>
        </w:rPr>
        <w:t xml:space="preserve"> acknowledged by Projects Team</w:t>
      </w:r>
    </w:p>
    <w:p w:rsidR="00827D16" w:rsidRPr="00743C0E" w:rsidRDefault="00501B9E" w:rsidP="00A95244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>Verification</w:t>
      </w:r>
      <w:r w:rsidR="004C74BC" w:rsidRPr="00743C0E">
        <w:rPr>
          <w:rFonts w:ascii="Times New Roman" w:hAnsi="Times New Roman" w:cs="Times New Roman"/>
          <w:b/>
          <w:szCs w:val="24"/>
        </w:rPr>
        <w:t xml:space="preserve"> and</w:t>
      </w:r>
      <w:r w:rsidR="00605976" w:rsidRPr="00743C0E">
        <w:rPr>
          <w:rFonts w:ascii="Times New Roman" w:hAnsi="Times New Roman" w:cs="Times New Roman"/>
          <w:b/>
          <w:szCs w:val="24"/>
        </w:rPr>
        <w:t xml:space="preserve"> </w:t>
      </w:r>
      <w:r w:rsidRPr="00743C0E">
        <w:rPr>
          <w:rFonts w:ascii="Times New Roman" w:hAnsi="Times New Roman" w:cs="Times New Roman"/>
          <w:b/>
          <w:szCs w:val="24"/>
        </w:rPr>
        <w:t>Review</w:t>
      </w:r>
      <w:r w:rsidR="00A95244" w:rsidRPr="00743C0E">
        <w:rPr>
          <w:rFonts w:ascii="Times New Roman" w:hAnsi="Times New Roman" w:cs="Times New Roman"/>
          <w:b/>
          <w:szCs w:val="24"/>
        </w:rPr>
        <w:t xml:space="preserve"> of the Supporting Document</w:t>
      </w:r>
      <w:r w:rsidR="00A95244" w:rsidRPr="00743C0E">
        <w:rPr>
          <w:rFonts w:ascii="Times New Roman" w:hAnsi="Times New Roman" w:cs="Times New Roman"/>
          <w:szCs w:val="24"/>
        </w:rPr>
        <w:t xml:space="preserve"> – </w:t>
      </w:r>
      <w:r w:rsidR="00025EFA" w:rsidRPr="00743C0E">
        <w:rPr>
          <w:rFonts w:ascii="Times New Roman" w:hAnsi="Times New Roman" w:cs="Times New Roman"/>
          <w:szCs w:val="24"/>
        </w:rPr>
        <w:t>T</w:t>
      </w:r>
      <w:r w:rsidR="00605976" w:rsidRPr="00743C0E">
        <w:rPr>
          <w:rFonts w:ascii="Times New Roman" w:hAnsi="Times New Roman" w:cs="Times New Roman"/>
          <w:szCs w:val="24"/>
        </w:rPr>
        <w:t xml:space="preserve">he </w:t>
      </w:r>
      <w:r w:rsidR="00025EFA" w:rsidRPr="00743C0E">
        <w:rPr>
          <w:rFonts w:ascii="Times New Roman" w:hAnsi="Times New Roman" w:cs="Times New Roman"/>
          <w:szCs w:val="24"/>
        </w:rPr>
        <w:t xml:space="preserve">received </w:t>
      </w:r>
      <w:r w:rsidR="00605976" w:rsidRPr="00743C0E">
        <w:rPr>
          <w:rFonts w:ascii="Times New Roman" w:hAnsi="Times New Roman" w:cs="Times New Roman"/>
          <w:szCs w:val="24"/>
        </w:rPr>
        <w:t>documentations</w:t>
      </w:r>
      <w:r w:rsidR="00025EFA" w:rsidRPr="00743C0E">
        <w:rPr>
          <w:rFonts w:ascii="Times New Roman" w:hAnsi="Times New Roman" w:cs="Times New Roman"/>
          <w:szCs w:val="24"/>
        </w:rPr>
        <w:t xml:space="preserve"> are</w:t>
      </w:r>
      <w:r w:rsidR="00FD3C1E" w:rsidRPr="00743C0E">
        <w:rPr>
          <w:rFonts w:ascii="Times New Roman" w:hAnsi="Times New Roman" w:cs="Times New Roman"/>
          <w:szCs w:val="24"/>
        </w:rPr>
        <w:t xml:space="preserve"> verified and reviewed for </w:t>
      </w:r>
      <w:r w:rsidR="00FD3C1E" w:rsidRPr="00743C0E">
        <w:rPr>
          <w:rFonts w:ascii="Times New Roman" w:hAnsi="Times New Roman" w:cs="Times New Roman"/>
          <w:b/>
          <w:szCs w:val="24"/>
        </w:rPr>
        <w:t>relevance and validity</w:t>
      </w:r>
      <w:r w:rsidR="00743C0E">
        <w:rPr>
          <w:rFonts w:ascii="Times New Roman" w:hAnsi="Times New Roman" w:cs="Times New Roman"/>
          <w:szCs w:val="24"/>
        </w:rPr>
        <w:t>:</w:t>
      </w:r>
      <w:r w:rsidR="00605976" w:rsidRPr="00743C0E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4394" w:type="pc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1560"/>
      </w:tblGrid>
      <w:tr w:rsidR="00743C0E" w:rsidRPr="006F70B7" w:rsidTr="000D60DA">
        <w:tc>
          <w:tcPr>
            <w:tcW w:w="4052" w:type="pct"/>
          </w:tcPr>
          <w:p w:rsidR="00827D16" w:rsidRPr="006F70B7" w:rsidRDefault="00936673" w:rsidP="00743C0E">
            <w:pPr>
              <w:pStyle w:val="Style6"/>
              <w:numPr>
                <w:ilvl w:val="0"/>
                <w:numId w:val="23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F70B7">
              <w:rPr>
                <w:rFonts w:ascii="Times New Roman" w:hAnsi="Times New Roman" w:cs="Times New Roman"/>
                <w:szCs w:val="24"/>
              </w:rPr>
              <w:t>Claim submitted on official Company Letterhead and/or Endorsed by Company Representative</w:t>
            </w:r>
          </w:p>
        </w:tc>
        <w:tc>
          <w:tcPr>
            <w:tcW w:w="948" w:type="pct"/>
          </w:tcPr>
          <w:p w:rsidR="00827D16" w:rsidRPr="006F70B7" w:rsidRDefault="00827D16" w:rsidP="00827D16">
            <w:pPr>
              <w:pStyle w:val="Style6"/>
              <w:numPr>
                <w:ilvl w:val="0"/>
                <w:numId w:val="0"/>
              </w:numPr>
              <w:spacing w:before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F70B7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  <w:tr w:rsidR="008C4367" w:rsidRPr="006F70B7" w:rsidTr="000D60DA">
        <w:tc>
          <w:tcPr>
            <w:tcW w:w="4052" w:type="pct"/>
          </w:tcPr>
          <w:p w:rsidR="008C4367" w:rsidRPr="006F70B7" w:rsidRDefault="008C4367" w:rsidP="00743C0E">
            <w:pPr>
              <w:pStyle w:val="Style6"/>
              <w:numPr>
                <w:ilvl w:val="0"/>
                <w:numId w:val="23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F70B7">
              <w:rPr>
                <w:rFonts w:ascii="Times New Roman" w:hAnsi="Times New Roman" w:cs="Times New Roman"/>
                <w:szCs w:val="24"/>
              </w:rPr>
              <w:t xml:space="preserve">Claim is itemized as per the price submission breakdown as per contract </w:t>
            </w:r>
          </w:p>
        </w:tc>
        <w:tc>
          <w:tcPr>
            <w:tcW w:w="948" w:type="pct"/>
          </w:tcPr>
          <w:p w:rsidR="008C4367" w:rsidRPr="006F70B7" w:rsidRDefault="00B82D18" w:rsidP="00827D16">
            <w:pPr>
              <w:pStyle w:val="Style6"/>
              <w:numPr>
                <w:ilvl w:val="0"/>
                <w:numId w:val="0"/>
              </w:numPr>
              <w:spacing w:before="0" w:line="36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6F70B7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</w:tbl>
    <w:p w:rsidR="00BC5D89" w:rsidRPr="00743C0E" w:rsidRDefault="000A7CCE" w:rsidP="003A3473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>Technical Assessment</w:t>
      </w:r>
      <w:r w:rsidRPr="00743C0E">
        <w:rPr>
          <w:rFonts w:ascii="Times New Roman" w:hAnsi="Times New Roman" w:cs="Times New Roman"/>
          <w:szCs w:val="24"/>
        </w:rPr>
        <w:t xml:space="preserve"> -</w:t>
      </w:r>
      <w:r w:rsidR="00BC5D89" w:rsidRPr="00743C0E">
        <w:rPr>
          <w:rFonts w:ascii="Times New Roman" w:hAnsi="Times New Roman" w:cs="Times New Roman"/>
          <w:szCs w:val="24"/>
        </w:rPr>
        <w:t xml:space="preserve"> </w:t>
      </w:r>
      <w:r w:rsidR="000E5388" w:rsidRPr="00743C0E">
        <w:rPr>
          <w:rFonts w:ascii="Times New Roman" w:hAnsi="Times New Roman" w:cs="Times New Roman"/>
          <w:szCs w:val="24"/>
        </w:rPr>
        <w:t>A</w:t>
      </w:r>
      <w:r w:rsidR="00BC5D89" w:rsidRPr="00743C0E">
        <w:rPr>
          <w:rFonts w:ascii="Times New Roman" w:hAnsi="Times New Roman" w:cs="Times New Roman"/>
          <w:szCs w:val="24"/>
        </w:rPr>
        <w:t xml:space="preserve"> </w:t>
      </w:r>
      <w:r w:rsidR="000E5388" w:rsidRPr="00743C0E">
        <w:rPr>
          <w:rFonts w:ascii="Times New Roman" w:hAnsi="Times New Roman" w:cs="Times New Roman"/>
          <w:szCs w:val="24"/>
        </w:rPr>
        <w:t>M</w:t>
      </w:r>
      <w:r w:rsidR="00BC5D89" w:rsidRPr="00743C0E">
        <w:rPr>
          <w:rFonts w:ascii="Times New Roman" w:hAnsi="Times New Roman" w:cs="Times New Roman"/>
          <w:szCs w:val="24"/>
        </w:rPr>
        <w:t xml:space="preserve">easurement </w:t>
      </w:r>
      <w:r w:rsidR="000E5388" w:rsidRPr="00743C0E">
        <w:rPr>
          <w:rFonts w:ascii="Times New Roman" w:hAnsi="Times New Roman" w:cs="Times New Roman"/>
          <w:szCs w:val="24"/>
        </w:rPr>
        <w:t>S</w:t>
      </w:r>
      <w:r w:rsidR="00BC5D89" w:rsidRPr="00743C0E">
        <w:rPr>
          <w:rFonts w:ascii="Times New Roman" w:hAnsi="Times New Roman" w:cs="Times New Roman"/>
          <w:szCs w:val="24"/>
        </w:rPr>
        <w:t xml:space="preserve">heet </w:t>
      </w:r>
      <w:r w:rsidR="000E5388" w:rsidRPr="00743C0E">
        <w:rPr>
          <w:rFonts w:ascii="Times New Roman" w:hAnsi="Times New Roman" w:cs="Times New Roman"/>
          <w:szCs w:val="24"/>
        </w:rPr>
        <w:t>is prepared</w:t>
      </w:r>
      <w:r w:rsidR="005163A7" w:rsidRPr="00743C0E">
        <w:rPr>
          <w:rFonts w:ascii="Times New Roman" w:hAnsi="Times New Roman" w:cs="Times New Roman"/>
          <w:szCs w:val="24"/>
        </w:rPr>
        <w:t>; the claim is assessed against the percentage completed work progress</w:t>
      </w:r>
      <w:r w:rsidR="00FE4642">
        <w:rPr>
          <w:rFonts w:ascii="Times New Roman" w:hAnsi="Times New Roman" w:cs="Times New Roman"/>
          <w:szCs w:val="24"/>
        </w:rPr>
        <w:t xml:space="preserve"> on the ground </w:t>
      </w:r>
      <w:r w:rsidR="005163A7" w:rsidRPr="00743C0E">
        <w:rPr>
          <w:rFonts w:ascii="Times New Roman" w:hAnsi="Times New Roman" w:cs="Times New Roman"/>
          <w:szCs w:val="24"/>
        </w:rPr>
        <w:t>as per the date of the claim</w:t>
      </w:r>
    </w:p>
    <w:p w:rsidR="00605976" w:rsidRPr="00743C0E" w:rsidRDefault="004C74BC" w:rsidP="00EA4C63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Monetary </w:t>
      </w:r>
      <w:r w:rsidR="001B0B82" w:rsidRPr="00743C0E">
        <w:rPr>
          <w:rFonts w:ascii="Times New Roman" w:hAnsi="Times New Roman" w:cs="Times New Roman"/>
          <w:b/>
          <w:szCs w:val="24"/>
        </w:rPr>
        <w:t>Assessment</w:t>
      </w:r>
      <w:r w:rsidR="001B0B82" w:rsidRPr="00743C0E">
        <w:rPr>
          <w:rFonts w:ascii="Times New Roman" w:hAnsi="Times New Roman" w:cs="Times New Roman"/>
          <w:szCs w:val="24"/>
        </w:rPr>
        <w:t xml:space="preserve"> - </w:t>
      </w:r>
      <w:r w:rsidR="005163A7" w:rsidRPr="00743C0E">
        <w:rPr>
          <w:rFonts w:ascii="Times New Roman" w:hAnsi="Times New Roman" w:cs="Times New Roman"/>
          <w:szCs w:val="24"/>
        </w:rPr>
        <w:t>An Interim Payment Certificate</w:t>
      </w:r>
      <w:r w:rsidR="00A11784" w:rsidRPr="00743C0E">
        <w:rPr>
          <w:rFonts w:ascii="Times New Roman" w:hAnsi="Times New Roman" w:cs="Times New Roman"/>
          <w:szCs w:val="24"/>
        </w:rPr>
        <w:t xml:space="preserve"> </w:t>
      </w:r>
      <w:r w:rsidR="00A11784" w:rsidRPr="00743C0E">
        <w:rPr>
          <w:rFonts w:ascii="Times New Roman" w:hAnsi="Times New Roman" w:cs="Times New Roman"/>
          <w:b/>
          <w:szCs w:val="24"/>
        </w:rPr>
        <w:t>IPC</w:t>
      </w:r>
      <w:r w:rsidR="005163A7" w:rsidRPr="00743C0E">
        <w:rPr>
          <w:rFonts w:ascii="Times New Roman" w:hAnsi="Times New Roman" w:cs="Times New Roman"/>
          <w:szCs w:val="24"/>
        </w:rPr>
        <w:t xml:space="preserve"> is prepared</w:t>
      </w:r>
      <w:r w:rsidR="00AE07FF" w:rsidRPr="00743C0E">
        <w:rPr>
          <w:rFonts w:ascii="Times New Roman" w:hAnsi="Times New Roman" w:cs="Times New Roman"/>
          <w:szCs w:val="24"/>
        </w:rPr>
        <w:t xml:space="preserve">; the claim is assessed against the </w:t>
      </w:r>
      <w:r w:rsidR="00D908F2" w:rsidRPr="00743C0E">
        <w:rPr>
          <w:rFonts w:ascii="Times New Roman" w:hAnsi="Times New Roman" w:cs="Times New Roman"/>
          <w:szCs w:val="24"/>
        </w:rPr>
        <w:t>dollar value of the completed work progre</w:t>
      </w:r>
      <w:r w:rsidR="00387D16" w:rsidRPr="00743C0E">
        <w:rPr>
          <w:rFonts w:ascii="Times New Roman" w:hAnsi="Times New Roman" w:cs="Times New Roman"/>
          <w:szCs w:val="24"/>
        </w:rPr>
        <w:t>ss as per the date of the claim</w:t>
      </w:r>
      <w:r w:rsidR="0016722C" w:rsidRPr="00743C0E">
        <w:rPr>
          <w:rFonts w:ascii="Times New Roman" w:hAnsi="Times New Roman" w:cs="Times New Roman"/>
          <w:szCs w:val="24"/>
        </w:rPr>
        <w:t xml:space="preserve"> and verified by E&amp;I Finance Officer/Assistant</w:t>
      </w:r>
      <w:r w:rsidR="00BC5D89" w:rsidRPr="00743C0E">
        <w:rPr>
          <w:rFonts w:ascii="Times New Roman" w:hAnsi="Times New Roman" w:cs="Times New Roman"/>
          <w:szCs w:val="24"/>
        </w:rPr>
        <w:t>.</w:t>
      </w:r>
    </w:p>
    <w:p w:rsidR="00FE449D" w:rsidRPr="00743C0E" w:rsidRDefault="00BA19F5" w:rsidP="00EA4C63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Endorsement and Approval </w:t>
      </w:r>
      <w:r w:rsidRPr="00743C0E">
        <w:rPr>
          <w:rFonts w:ascii="Times New Roman" w:hAnsi="Times New Roman" w:cs="Times New Roman"/>
          <w:szCs w:val="24"/>
        </w:rPr>
        <w:t xml:space="preserve">– </w:t>
      </w:r>
      <w:r w:rsidR="00387D16" w:rsidRPr="00743C0E">
        <w:rPr>
          <w:rFonts w:ascii="Times New Roman" w:hAnsi="Times New Roman" w:cs="Times New Roman"/>
          <w:szCs w:val="24"/>
        </w:rPr>
        <w:t>All documentatio</w:t>
      </w:r>
      <w:r w:rsidR="0080039A">
        <w:rPr>
          <w:rFonts w:ascii="Times New Roman" w:hAnsi="Times New Roman" w:cs="Times New Roman"/>
          <w:szCs w:val="24"/>
        </w:rPr>
        <w:t>n are compiled and</w:t>
      </w:r>
      <w:r w:rsidR="00A662CC">
        <w:rPr>
          <w:rFonts w:ascii="Times New Roman" w:hAnsi="Times New Roman" w:cs="Times New Roman"/>
          <w:szCs w:val="24"/>
        </w:rPr>
        <w:t xml:space="preserve"> submitted for endorsement to the relevant</w:t>
      </w:r>
      <w:r w:rsidR="00FE449D" w:rsidRPr="00743C0E">
        <w:rPr>
          <w:rFonts w:ascii="Times New Roman" w:hAnsi="Times New Roman" w:cs="Times New Roman"/>
          <w:szCs w:val="24"/>
        </w:rPr>
        <w:t xml:space="preserve"> stakeholders</w:t>
      </w:r>
      <w:bookmarkStart w:id="0" w:name="_GoBack"/>
      <w:bookmarkEnd w:id="0"/>
    </w:p>
    <w:p w:rsidR="00BA19F5" w:rsidRPr="00743C0E" w:rsidRDefault="00FE449D" w:rsidP="00465EB8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Invoicing and Processing </w:t>
      </w:r>
      <w:r w:rsidRPr="00743C0E">
        <w:rPr>
          <w:rFonts w:ascii="Times New Roman" w:hAnsi="Times New Roman" w:cs="Times New Roman"/>
          <w:szCs w:val="24"/>
        </w:rPr>
        <w:t xml:space="preserve">-  </w:t>
      </w:r>
      <w:r w:rsidR="00062CA9" w:rsidRPr="00743C0E">
        <w:rPr>
          <w:rFonts w:ascii="Times New Roman" w:hAnsi="Times New Roman" w:cs="Times New Roman"/>
          <w:szCs w:val="24"/>
        </w:rPr>
        <w:t xml:space="preserve">The </w:t>
      </w:r>
      <w:r w:rsidR="005F2412">
        <w:rPr>
          <w:rFonts w:ascii="Times New Roman" w:hAnsi="Times New Roman" w:cs="Times New Roman"/>
          <w:szCs w:val="24"/>
        </w:rPr>
        <w:t>Contractor/Consul</w:t>
      </w:r>
      <w:r w:rsidR="001F3F81">
        <w:rPr>
          <w:rFonts w:ascii="Times New Roman" w:hAnsi="Times New Roman" w:cs="Times New Roman"/>
          <w:szCs w:val="24"/>
        </w:rPr>
        <w:t>tant</w:t>
      </w:r>
      <w:r w:rsidR="00062CA9" w:rsidRPr="00743C0E">
        <w:rPr>
          <w:rFonts w:ascii="Times New Roman" w:hAnsi="Times New Roman" w:cs="Times New Roman"/>
          <w:szCs w:val="24"/>
        </w:rPr>
        <w:t xml:space="preserve"> is requested to submit their invoice accordingly. Note that date of the invoice has to be after once all stakeholders endorsed and approved the claim. </w:t>
      </w:r>
      <w:r w:rsidR="00D667FA" w:rsidRPr="00743C0E">
        <w:rPr>
          <w:rFonts w:ascii="Times New Roman" w:hAnsi="Times New Roman" w:cs="Times New Roman"/>
          <w:szCs w:val="24"/>
        </w:rPr>
        <w:t>Documents is submitted to Accounts Payable for processing within 14 Days from the date of the invoice</w:t>
      </w:r>
      <w:r w:rsidR="007723A6">
        <w:rPr>
          <w:rFonts w:ascii="Times New Roman" w:hAnsi="Times New Roman" w:cs="Times New Roman"/>
          <w:szCs w:val="24"/>
        </w:rPr>
        <w:t>.</w:t>
      </w:r>
    </w:p>
    <w:p w:rsidR="00C537D7" w:rsidRPr="00743C0E" w:rsidRDefault="00CE08A8" w:rsidP="002D35C6">
      <w:pPr>
        <w:pStyle w:val="Style6"/>
        <w:numPr>
          <w:ilvl w:val="2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lastRenderedPageBreak/>
        <w:t xml:space="preserve">Type 2: </w:t>
      </w:r>
      <w:r w:rsidR="00C537D7" w:rsidRPr="00743C0E">
        <w:rPr>
          <w:rFonts w:ascii="Times New Roman" w:hAnsi="Times New Roman" w:cs="Times New Roman"/>
          <w:b/>
          <w:szCs w:val="24"/>
        </w:rPr>
        <w:t>Practical Completion Claims</w:t>
      </w:r>
    </w:p>
    <w:p w:rsidR="00413E7D" w:rsidRPr="00743C0E" w:rsidRDefault="001D7AA4" w:rsidP="008C6298">
      <w:pPr>
        <w:ind w:left="567"/>
        <w:rPr>
          <w:rFonts w:ascii="Times New Roman" w:hAnsi="Times New Roman" w:cs="Times New Roman"/>
          <w:sz w:val="24"/>
        </w:rPr>
      </w:pPr>
      <w:r w:rsidRPr="00743C0E">
        <w:rPr>
          <w:rFonts w:ascii="Times New Roman" w:hAnsi="Times New Roman" w:cs="Times New Roman"/>
          <w:sz w:val="24"/>
        </w:rPr>
        <w:t>In addition to Procedure 3.1</w:t>
      </w:r>
      <w:r w:rsidR="002D35C6" w:rsidRPr="00743C0E">
        <w:rPr>
          <w:rFonts w:ascii="Times New Roman" w:hAnsi="Times New Roman" w:cs="Times New Roman"/>
          <w:sz w:val="24"/>
        </w:rPr>
        <w:t>.1</w:t>
      </w:r>
      <w:r w:rsidR="006845D1" w:rsidRPr="00743C0E">
        <w:rPr>
          <w:rFonts w:ascii="Times New Roman" w:hAnsi="Times New Roman" w:cs="Times New Roman"/>
          <w:sz w:val="24"/>
        </w:rPr>
        <w:t xml:space="preserve"> </w:t>
      </w:r>
      <w:r w:rsidR="00413E7D" w:rsidRPr="00743C0E">
        <w:rPr>
          <w:rFonts w:ascii="Times New Roman" w:hAnsi="Times New Roman" w:cs="Times New Roman"/>
          <w:sz w:val="24"/>
        </w:rPr>
        <w:t xml:space="preserve">the following documentations will be </w:t>
      </w:r>
      <w:r w:rsidRPr="00743C0E">
        <w:rPr>
          <w:rFonts w:ascii="Times New Roman" w:hAnsi="Times New Roman" w:cs="Times New Roman"/>
          <w:sz w:val="24"/>
        </w:rPr>
        <w:t>ma</w:t>
      </w:r>
      <w:r w:rsidR="000527DE" w:rsidRPr="00743C0E">
        <w:rPr>
          <w:rFonts w:ascii="Times New Roman" w:hAnsi="Times New Roman" w:cs="Times New Roman"/>
          <w:sz w:val="24"/>
        </w:rPr>
        <w:t>n</w:t>
      </w:r>
      <w:r w:rsidRPr="00743C0E">
        <w:rPr>
          <w:rFonts w:ascii="Times New Roman" w:hAnsi="Times New Roman" w:cs="Times New Roman"/>
          <w:sz w:val="24"/>
        </w:rPr>
        <w:t>datory</w:t>
      </w:r>
      <w:r w:rsidR="00413E7D" w:rsidRPr="00743C0E">
        <w:rPr>
          <w:rFonts w:ascii="Times New Roman" w:hAnsi="Times New Roman" w:cs="Times New Roman"/>
          <w:sz w:val="24"/>
        </w:rPr>
        <w:t xml:space="preserve"> to </w:t>
      </w:r>
      <w:r w:rsidR="000527DE" w:rsidRPr="00743C0E">
        <w:rPr>
          <w:rFonts w:ascii="Times New Roman" w:hAnsi="Times New Roman" w:cs="Times New Roman"/>
          <w:sz w:val="24"/>
        </w:rPr>
        <w:t>accompany the claim</w:t>
      </w:r>
      <w:r w:rsidR="00847E05" w:rsidRPr="00743C0E">
        <w:rPr>
          <w:rFonts w:ascii="Times New Roman" w:hAnsi="Times New Roman" w:cs="Times New Roman"/>
          <w:sz w:val="24"/>
        </w:rPr>
        <w:t xml:space="preserve"> </w:t>
      </w:r>
      <w:r w:rsidR="00847E05" w:rsidRPr="00743C0E">
        <w:rPr>
          <w:rFonts w:ascii="Times New Roman" w:hAnsi="Times New Roman" w:cs="Times New Roman"/>
          <w:b/>
          <w:sz w:val="24"/>
        </w:rPr>
        <w:t>Type 2</w:t>
      </w:r>
      <w:r w:rsidR="00413E7D" w:rsidRPr="00743C0E">
        <w:rPr>
          <w:rFonts w:ascii="Times New Roman" w:hAnsi="Times New Roman" w:cs="Times New Roman"/>
          <w:sz w:val="24"/>
        </w:rPr>
        <w:t xml:space="preserve"> for endorsement:</w:t>
      </w:r>
    </w:p>
    <w:p w:rsidR="00413E7D" w:rsidRPr="00743C0E" w:rsidRDefault="00413E7D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 xml:space="preserve">A </w:t>
      </w:r>
      <w:r w:rsidR="000527DE" w:rsidRPr="00743C0E">
        <w:rPr>
          <w:rFonts w:ascii="Times New Roman" w:hAnsi="Times New Roman" w:cs="Times New Roman"/>
          <w:sz w:val="24"/>
          <w:szCs w:val="24"/>
        </w:rPr>
        <w:t xml:space="preserve">Singed </w:t>
      </w:r>
      <w:r w:rsidRPr="00743C0E">
        <w:rPr>
          <w:rFonts w:ascii="Times New Roman" w:hAnsi="Times New Roman" w:cs="Times New Roman"/>
          <w:sz w:val="24"/>
          <w:szCs w:val="24"/>
        </w:rPr>
        <w:t>Practical Completion Certificate.</w:t>
      </w:r>
    </w:p>
    <w:p w:rsidR="00413E7D" w:rsidRPr="00743C0E" w:rsidRDefault="00413E7D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>A Practical Completion Report.</w:t>
      </w:r>
    </w:p>
    <w:p w:rsidR="00413E7D" w:rsidRPr="00743C0E" w:rsidRDefault="00413E7D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 xml:space="preserve">Engineering Certificate </w:t>
      </w:r>
      <w:r w:rsidR="00A024F5" w:rsidRPr="00743C0E">
        <w:rPr>
          <w:rFonts w:ascii="Times New Roman" w:hAnsi="Times New Roman" w:cs="Times New Roman"/>
          <w:sz w:val="24"/>
          <w:szCs w:val="24"/>
        </w:rPr>
        <w:t>if required as per the contract.</w:t>
      </w:r>
    </w:p>
    <w:p w:rsidR="00245AA5" w:rsidRPr="00743C0E" w:rsidRDefault="00A52202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Cyclone</w:t>
      </w:r>
      <w:r w:rsidR="00245AA5" w:rsidRPr="00743C0E">
        <w:rPr>
          <w:rFonts w:ascii="Times New Roman" w:hAnsi="Times New Roman" w:cs="Times New Roman"/>
          <w:sz w:val="24"/>
          <w:szCs w:val="24"/>
        </w:rPr>
        <w:t xml:space="preserve"> Certificate if required as per the contract.</w:t>
      </w:r>
    </w:p>
    <w:p w:rsidR="00413E7D" w:rsidRPr="00743C0E" w:rsidRDefault="00A024F5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>EFL Compliance Certificate if required as per the contract.</w:t>
      </w:r>
    </w:p>
    <w:p w:rsidR="00A024F5" w:rsidRDefault="00A024F5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>NFA Compliance Certificate if required as per the contract.</w:t>
      </w:r>
    </w:p>
    <w:p w:rsidR="00E50B42" w:rsidRPr="00743C0E" w:rsidRDefault="00CE08A8" w:rsidP="005A6838">
      <w:pPr>
        <w:pStyle w:val="Style6"/>
        <w:numPr>
          <w:ilvl w:val="2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Type 3: </w:t>
      </w:r>
      <w:r w:rsidR="00E50B42" w:rsidRPr="00743C0E">
        <w:rPr>
          <w:rFonts w:ascii="Times New Roman" w:hAnsi="Times New Roman" w:cs="Times New Roman"/>
          <w:b/>
          <w:szCs w:val="24"/>
        </w:rPr>
        <w:t>Retention Release – DLP Ending (if applicable)</w:t>
      </w:r>
    </w:p>
    <w:p w:rsidR="00625C89" w:rsidRPr="00743C0E" w:rsidRDefault="00625C89" w:rsidP="00625C89">
      <w:pPr>
        <w:ind w:left="1418"/>
        <w:rPr>
          <w:rFonts w:ascii="Times New Roman" w:hAnsi="Times New Roman" w:cs="Times New Roman"/>
          <w:sz w:val="24"/>
        </w:rPr>
      </w:pPr>
      <w:r w:rsidRPr="00743C0E">
        <w:rPr>
          <w:rFonts w:ascii="Times New Roman" w:hAnsi="Times New Roman" w:cs="Times New Roman"/>
          <w:sz w:val="24"/>
        </w:rPr>
        <w:t xml:space="preserve">In addition to Procedure 3.1.1 the following documentations will be mandatory to accompany the claim </w:t>
      </w:r>
      <w:r w:rsidR="00847E05" w:rsidRPr="00743C0E">
        <w:rPr>
          <w:rFonts w:ascii="Times New Roman" w:hAnsi="Times New Roman" w:cs="Times New Roman"/>
          <w:b/>
          <w:sz w:val="24"/>
        </w:rPr>
        <w:t>Type 3</w:t>
      </w:r>
      <w:r w:rsidR="00847E05" w:rsidRPr="00743C0E">
        <w:rPr>
          <w:rFonts w:ascii="Times New Roman" w:hAnsi="Times New Roman" w:cs="Times New Roman"/>
          <w:sz w:val="24"/>
        </w:rPr>
        <w:t xml:space="preserve"> </w:t>
      </w:r>
      <w:r w:rsidRPr="00743C0E">
        <w:rPr>
          <w:rFonts w:ascii="Times New Roman" w:hAnsi="Times New Roman" w:cs="Times New Roman"/>
          <w:sz w:val="24"/>
        </w:rPr>
        <w:t>for endorsement:</w:t>
      </w:r>
    </w:p>
    <w:p w:rsidR="002158BD" w:rsidRDefault="002158BD" w:rsidP="002158BD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>A Defects List Completion Report</w:t>
      </w:r>
      <w:r w:rsidRPr="0021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89" w:rsidRPr="00743C0E" w:rsidRDefault="00625C89" w:rsidP="00465EB8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43C0E">
        <w:rPr>
          <w:rFonts w:ascii="Times New Roman" w:hAnsi="Times New Roman" w:cs="Times New Roman"/>
          <w:sz w:val="24"/>
          <w:szCs w:val="24"/>
        </w:rPr>
        <w:t>A Project Closeout</w:t>
      </w:r>
      <w:r w:rsidR="00C628F8" w:rsidRPr="00743C0E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C628F8" w:rsidRPr="002158BD" w:rsidRDefault="002158BD" w:rsidP="002158BD">
      <w:pPr>
        <w:pStyle w:val="ListParagraph"/>
        <w:numPr>
          <w:ilvl w:val="0"/>
          <w:numId w:val="20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</w:t>
      </w:r>
      <w:r w:rsidRPr="00743C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ned Final</w:t>
      </w:r>
      <w:r w:rsidRPr="00743C0E">
        <w:rPr>
          <w:rFonts w:ascii="Times New Roman" w:hAnsi="Times New Roman" w:cs="Times New Roman"/>
          <w:sz w:val="24"/>
          <w:szCs w:val="24"/>
        </w:rPr>
        <w:t xml:space="preserve"> Certificate.</w:t>
      </w:r>
    </w:p>
    <w:p w:rsidR="00465EB8" w:rsidRPr="00743C0E" w:rsidRDefault="00071E41" w:rsidP="00465E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- </w:t>
      </w:r>
      <w:r w:rsidR="00465EB8" w:rsidRPr="00743C0E">
        <w:rPr>
          <w:rFonts w:ascii="Times New Roman" w:hAnsi="Times New Roman" w:cs="Times New Roman"/>
          <w:b/>
          <w:sz w:val="24"/>
          <w:szCs w:val="24"/>
        </w:rPr>
        <w:t xml:space="preserve"> Approved </w:t>
      </w:r>
      <w:r w:rsidR="002158BD">
        <w:rPr>
          <w:rFonts w:ascii="Times New Roman" w:hAnsi="Times New Roman" w:cs="Times New Roman"/>
          <w:b/>
          <w:sz w:val="24"/>
          <w:szCs w:val="24"/>
        </w:rPr>
        <w:t>Payment Certificate</w:t>
      </w:r>
    </w:p>
    <w:p w:rsidR="005C400F" w:rsidRPr="00743C0E" w:rsidRDefault="005C400F" w:rsidP="00AD502A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>Responsibility</w:t>
      </w:r>
    </w:p>
    <w:p w:rsidR="005C400F" w:rsidRPr="00743C0E" w:rsidRDefault="00B83266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Projects Team – </w:t>
      </w:r>
      <w:r w:rsidRPr="00743C0E">
        <w:rPr>
          <w:rFonts w:ascii="Times New Roman" w:hAnsi="Times New Roman" w:cs="Times New Roman"/>
          <w:szCs w:val="24"/>
        </w:rPr>
        <w:t>Project Manager and Clerk of Works</w:t>
      </w:r>
    </w:p>
    <w:p w:rsidR="003D5FF9" w:rsidRPr="00F02182" w:rsidRDefault="00B83266" w:rsidP="00F02182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743C0E">
        <w:rPr>
          <w:rFonts w:ascii="Times New Roman" w:hAnsi="Times New Roman" w:cs="Times New Roman"/>
          <w:b/>
          <w:szCs w:val="24"/>
        </w:rPr>
        <w:t xml:space="preserve">Approvals – </w:t>
      </w:r>
      <w:r w:rsidRPr="00743C0E">
        <w:rPr>
          <w:rFonts w:ascii="Times New Roman" w:hAnsi="Times New Roman" w:cs="Times New Roman"/>
          <w:szCs w:val="24"/>
        </w:rPr>
        <w:t>Project Manager</w:t>
      </w:r>
      <w:r w:rsidRPr="00743C0E">
        <w:rPr>
          <w:rFonts w:ascii="Times New Roman" w:hAnsi="Times New Roman" w:cs="Times New Roman"/>
          <w:b/>
          <w:szCs w:val="24"/>
        </w:rPr>
        <w:t xml:space="preserve"> </w:t>
      </w:r>
      <w:r w:rsidR="000D55F0" w:rsidRPr="00743C0E">
        <w:rPr>
          <w:rFonts w:ascii="Times New Roman" w:hAnsi="Times New Roman" w:cs="Times New Roman"/>
          <w:szCs w:val="24"/>
        </w:rPr>
        <w:t>and Sponsor or Listed Stakeholders.</w:t>
      </w:r>
    </w:p>
    <w:p w:rsidR="00F02182" w:rsidRDefault="00F02182" w:rsidP="003D5FF9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Definitions</w:t>
      </w:r>
    </w:p>
    <w:p w:rsidR="00F02182" w:rsidRDefault="00F02182" w:rsidP="00F02182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N/A</w:t>
      </w:r>
    </w:p>
    <w:p w:rsidR="003D5FF9" w:rsidRDefault="003D5FF9" w:rsidP="003D5FF9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Reference Documents</w:t>
      </w:r>
    </w:p>
    <w:p w:rsidR="001C5460" w:rsidRDefault="001C5460" w:rsidP="00485F7C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485F7C">
        <w:rPr>
          <w:rFonts w:ascii="Times New Roman" w:hAnsi="Times New Roman" w:cs="Times New Roman"/>
          <w:szCs w:val="24"/>
        </w:rPr>
        <w:t>IPC Template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="00F02182">
        <w:rPr>
          <w:rFonts w:ascii="Times New Roman" w:hAnsi="Times New Roman" w:cs="Times New Roman"/>
          <w:szCs w:val="24"/>
        </w:rPr>
        <w:t>Appendix A)</w:t>
      </w:r>
    </w:p>
    <w:p w:rsidR="006079CD" w:rsidRDefault="006079CD" w:rsidP="00485F7C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Claims Checklist (Appendix B)</w:t>
      </w:r>
    </w:p>
    <w:p w:rsidR="00104F96" w:rsidRPr="001C5460" w:rsidRDefault="00104F96" w:rsidP="00485F7C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Measurement Sheet Template (Appendix C)</w:t>
      </w:r>
    </w:p>
    <w:p w:rsidR="00630A87" w:rsidRPr="00743C0E" w:rsidRDefault="00630A87" w:rsidP="00630A87">
      <w:pPr>
        <w:keepNext/>
        <w:keepLines/>
        <w:pBdr>
          <w:bottom w:val="single" w:sz="4" w:space="0" w:color="auto"/>
        </w:pBdr>
        <w:spacing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630A87" w:rsidRPr="00743C0E" w:rsidRDefault="00630A87" w:rsidP="00630A87">
      <w:pPr>
        <w:keepNext/>
        <w:keepLines/>
        <w:spacing w:before="12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Authorized by: 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Director – 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</w:rPr>
        <w:t>Estate and Infrastructure</w:t>
      </w: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     Documented by: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051E"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Projects Team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630A87" w:rsidRPr="00743C0E" w:rsidRDefault="00630A87" w:rsidP="00630A87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Date authorized: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Effective date: </w:t>
      </w:r>
    </w:p>
    <w:p w:rsidR="00630A87" w:rsidRPr="00743C0E" w:rsidRDefault="00630A87" w:rsidP="00630A87">
      <w:pPr>
        <w:keepNext/>
        <w:keepLines/>
        <w:pBdr>
          <w:bottom w:val="single" w:sz="4" w:space="1" w:color="auto"/>
        </w:pBdr>
        <w:spacing w:before="120" w:after="120" w:line="36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Last amended: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N/A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743C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Revision status: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Issue</w:t>
      </w:r>
      <w:r w:rsidRPr="00743C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</w:p>
    <w:p w:rsidR="00F02182" w:rsidRDefault="00F02182">
      <w:pPr>
        <w:spacing w:after="160" w:line="259" w:lineRule="auto"/>
        <w:sectPr w:rsidR="00F02182" w:rsidSect="00E12FF2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182" w:rsidRDefault="00F02182">
      <w:pPr>
        <w:spacing w:after="160" w:line="259" w:lineRule="auto"/>
      </w:pPr>
    </w:p>
    <w:p w:rsidR="00F02182" w:rsidRPr="00F02182" w:rsidRDefault="00F02182" w:rsidP="00DD78BA">
      <w:pPr>
        <w:jc w:val="center"/>
        <w:rPr>
          <w:rFonts w:ascii="Times New Roman" w:hAnsi="Times New Roman" w:cs="Times New Roman"/>
          <w:b/>
        </w:rPr>
      </w:pPr>
    </w:p>
    <w:sectPr w:rsidR="00F02182" w:rsidRPr="00F02182" w:rsidSect="00F02182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53" w:rsidRDefault="00810353" w:rsidP="008F4748">
      <w:pPr>
        <w:spacing w:after="0" w:line="240" w:lineRule="auto"/>
      </w:pPr>
      <w:r>
        <w:separator/>
      </w:r>
    </w:p>
  </w:endnote>
  <w:endnote w:type="continuationSeparator" w:id="0">
    <w:p w:rsidR="00810353" w:rsidRDefault="00810353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69125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144258741"/>
          <w:docPartObj>
            <w:docPartGallery w:val="Page Numbers (Top of Page)"/>
            <w:docPartUnique/>
          </w:docPartObj>
        </w:sdtPr>
        <w:sdtEndPr/>
        <w:sdtContent>
          <w:p w:rsidR="009062B7" w:rsidRPr="009062B7" w:rsidRDefault="009062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062B7">
              <w:rPr>
                <w:rFonts w:ascii="Times New Roman" w:hAnsi="Times New Roman" w:cs="Times New Roman"/>
              </w:rPr>
              <w:t xml:space="preserve">Page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39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62B7">
              <w:rPr>
                <w:rFonts w:ascii="Times New Roman" w:hAnsi="Times New Roman" w:cs="Times New Roman"/>
              </w:rPr>
              <w:t xml:space="preserve"> of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39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557" w:rsidRDefault="00AD7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647219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62B7" w:rsidRPr="009062B7" w:rsidRDefault="009062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062B7">
              <w:rPr>
                <w:rFonts w:ascii="Times New Roman" w:hAnsi="Times New Roman" w:cs="Times New Roman"/>
              </w:rPr>
              <w:t xml:space="preserve">Page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39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62B7">
              <w:rPr>
                <w:rFonts w:ascii="Times New Roman" w:hAnsi="Times New Roman" w:cs="Times New Roman"/>
              </w:rPr>
              <w:t xml:space="preserve"> of 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2B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39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2B7" w:rsidRDefault="0090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53" w:rsidRDefault="00810353" w:rsidP="008F4748">
      <w:pPr>
        <w:spacing w:after="0" w:line="240" w:lineRule="auto"/>
      </w:pPr>
      <w:r>
        <w:separator/>
      </w:r>
    </w:p>
  </w:footnote>
  <w:footnote w:type="continuationSeparator" w:id="0">
    <w:p w:rsidR="00810353" w:rsidRDefault="00810353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F2" w:rsidRPr="00532DF0" w:rsidRDefault="00E12FF2" w:rsidP="00E12FF2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5DB0A" wp14:editId="331107C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F2" w:rsidRDefault="00E12FF2" w:rsidP="00E12FF2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68724E5F" wp14:editId="0435909F">
                                <wp:extent cx="1290955" cy="632689"/>
                                <wp:effectExtent l="19050" t="0" r="4445" b="0"/>
                                <wp:docPr id="3" name="Picture 3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DB0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E12FF2" w:rsidRDefault="00E12FF2" w:rsidP="00E12FF2">
                    <w:r w:rsidRPr="00F873AA">
                      <w:rPr>
                        <w:noProof/>
                      </w:rPr>
                      <w:drawing>
                        <wp:inline distT="0" distB="0" distL="0" distR="0" wp14:anchorId="68724E5F" wp14:editId="0435909F">
                          <wp:extent cx="1290955" cy="632689"/>
                          <wp:effectExtent l="19050" t="0" r="4445" b="0"/>
                          <wp:docPr id="3" name="Picture 3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E12FF2" w:rsidRDefault="00542850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Projects </w:t>
    </w:r>
  </w:p>
  <w:p w:rsidR="00E12FF2" w:rsidRPr="00C26515" w:rsidRDefault="00E12FF2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E12FF2" w:rsidRDefault="00605976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Progress </w:t>
    </w:r>
    <w:r w:rsidR="00696822">
      <w:rPr>
        <w:rFonts w:ascii="Times New Roman" w:hAnsi="Times New Roman" w:cs="Times New Roman"/>
        <w:b/>
        <w:sz w:val="28"/>
        <w:szCs w:val="28"/>
      </w:rPr>
      <w:t>C</w:t>
    </w:r>
    <w:r>
      <w:rPr>
        <w:rFonts w:ascii="Times New Roman" w:hAnsi="Times New Roman" w:cs="Times New Roman"/>
        <w:b/>
        <w:sz w:val="28"/>
        <w:szCs w:val="28"/>
      </w:rPr>
      <w:t>laims</w:t>
    </w:r>
  </w:p>
  <w:p w:rsidR="00E12FF2" w:rsidRDefault="00E12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7" w:rsidRPr="00532DF0" w:rsidRDefault="00630A87" w:rsidP="00630A87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F041" wp14:editId="43FCB518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87" w:rsidRDefault="00630A87" w:rsidP="00630A87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37F6BFAF" wp14:editId="102474D8">
                                <wp:extent cx="1290955" cy="632689"/>
                                <wp:effectExtent l="19050" t="0" r="4445" b="0"/>
                                <wp:docPr id="6" name="Picture 6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F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bXhAIAABgFAAAOAAAAZHJzL2Uyb0RvYy54bWysVNmO0zAUfUfiHyy/t1kmXRJNOpqFIqRh&#10;kWb4ANd2GovENrbbZED8O9d2W8oAEkLkwfFyfe5yzvXl1dh3aM+NFUrWOJumGHFJFRNyW+OPj+vJ&#10;EiPriGSkU5LX+IlbfLV6+eJy0BXPVas6xg0CEGmrQde4dU5XSWJpy3tip0pzCYeNMj1xsDTbhBky&#10;AHrfJXmazpNBGaaNotxa2L2Lh3gV8JuGU/e+aSx3qKsxxObCaMK48WOyuiTV1hDdCnoIg/xDFD0R&#10;EpyeoO6II2hnxC9QvaBGWdW4KVV9oppGUB5ygGyy9Fk2Dy3RPOQCxbH6VCb7/2Dpu/0HgwQD7jKM&#10;JOmBo0c+OnSjRpQvfX0GbSswe9Bg6EbYB9uQq9X3in6ySKrblsgtvzZGDS0nDOLL/M3k7GrEsR5k&#10;M7xVDPyQnVMBaGxM74sH5UCADjw9nbjxsVDvslhcLC9mGFE4W5RZngXyElIdb2tj3WuueuQnNTbA&#10;fUAn+3vrfDSkOpp4Z1Z1gq1F14WF2W5uO4P2BHSyDl9I4JlZJ72xVP5aRIw7ECT48Gc+3MD7Vwix&#10;SG/ycrKeLxeTYl3MJuUiXU7SrLwp52lRFnfrbz7ArKhawRiX90Lyowaz4u84PnRDVE9QIRpqXM7y&#10;WaToj0mm4ftdkr1w0JKd6Gu8PBmRyhP7SjJIm1SOiC7Ok5/DD1WGGhz/oSpBBp75qAE3bsaouKO6&#10;Noo9gS6MAtqAfHhOYNIq8wWjAVqzxvbzjhiOUfdGgrbKrCh8L4dFMVvksDDnJ5vzEyIpQNXYYRSn&#10;ty72/04bsW3BU1SzVNegx0YEqXjhxqgOKob2Czkdngrf3+frYPXjQVt9BwAA//8DAFBLAwQUAAYA&#10;CAAAACEAlIA/398AAAAMAQAADwAAAGRycy9kb3ducmV2LnhtbEyPwU7DMBBE70j8g7VIXFDrBGgN&#10;IU4FSEVcW/oBm3ibRMTrKHab9O9xTuU2ox3Nvsk3k+3EmQbfOtaQLhMQxJUzLdcaDj/bxQsIH5AN&#10;do5Jw4U8bIrbmxwz40be0XkfahFL2GeooQmhz6T0VUMW/dL1xPF2dIPFEO1QSzPgGMttJx+TZC0t&#10;thw/NNjTZ0PV7/5kNRy/x4fV61h+hYPaPa8/sFWlu2h9fze9v4EINIVrGGb8iA5FZCrdiY0XnQal&#10;0rglaFikKgUxJ5LkKapyVmoFssjl/xHFHwAAAP//AwBQSwECLQAUAAYACAAAACEAtoM4kv4AAADh&#10;AQAAEwAAAAAAAAAAAAAAAAAAAAAAW0NvbnRlbnRfVHlwZXNdLnhtbFBLAQItABQABgAIAAAAIQA4&#10;/SH/1gAAAJQBAAALAAAAAAAAAAAAAAAAAC8BAABfcmVscy8ucmVsc1BLAQItABQABgAIAAAAIQBy&#10;62bXhAIAABgFAAAOAAAAAAAAAAAAAAAAAC4CAABkcnMvZTJvRG9jLnhtbFBLAQItABQABgAIAAAA&#10;IQCUgD/f3wAAAAwBAAAPAAAAAAAAAAAAAAAAAN4EAABkcnMvZG93bnJldi54bWxQSwUGAAAAAAQA&#10;BADzAAAA6gUAAAAA&#10;" stroked="f">
              <v:textbox>
                <w:txbxContent>
                  <w:p w:rsidR="00630A87" w:rsidRDefault="00630A87" w:rsidP="00630A87">
                    <w:r w:rsidRPr="00F873AA">
                      <w:rPr>
                        <w:noProof/>
                      </w:rPr>
                      <w:drawing>
                        <wp:inline distT="0" distB="0" distL="0" distR="0" wp14:anchorId="37F6BFAF" wp14:editId="102474D8">
                          <wp:extent cx="1290955" cy="632689"/>
                          <wp:effectExtent l="19050" t="0" r="4445" b="0"/>
                          <wp:docPr id="6" name="Picture 6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630A87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532DF0"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Procedure 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  <w:t>C/A – 2.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1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0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2</w:t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 xml:space="preserve"> </w:t>
    </w:r>
  </w:p>
  <w:p w:rsidR="00630A87" w:rsidRPr="00C26515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630A87" w:rsidRDefault="00E74DFA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Scope Preparation </w:t>
    </w:r>
    <w:r w:rsidR="004A7EED">
      <w:rPr>
        <w:rFonts w:ascii="Times New Roman" w:hAnsi="Times New Roman" w:cs="Times New Roman"/>
        <w:b/>
        <w:sz w:val="28"/>
        <w:szCs w:val="28"/>
      </w:rPr>
      <w:t>(Maintenance)</w:t>
    </w:r>
  </w:p>
  <w:p w:rsidR="00630A87" w:rsidRDefault="00630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D1"/>
    <w:multiLevelType w:val="hybridMultilevel"/>
    <w:tmpl w:val="9BD01F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BF19E4"/>
    <w:multiLevelType w:val="hybridMultilevel"/>
    <w:tmpl w:val="10C80BE2"/>
    <w:lvl w:ilvl="0" w:tplc="84E82EA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66387E"/>
    <w:multiLevelType w:val="hybridMultilevel"/>
    <w:tmpl w:val="EE56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2002D"/>
    <w:multiLevelType w:val="hybridMultilevel"/>
    <w:tmpl w:val="B2F04A88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6" w15:restartNumberingAfterBreak="0">
    <w:nsid w:val="1C2A38B5"/>
    <w:multiLevelType w:val="hybridMultilevel"/>
    <w:tmpl w:val="806054F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21C538E"/>
    <w:multiLevelType w:val="hybridMultilevel"/>
    <w:tmpl w:val="5C76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3217"/>
    <w:multiLevelType w:val="hybridMultilevel"/>
    <w:tmpl w:val="F3324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AE46A3"/>
    <w:multiLevelType w:val="hybridMultilevel"/>
    <w:tmpl w:val="B934B126"/>
    <w:lvl w:ilvl="0" w:tplc="4CF47A56">
      <w:numFmt w:val="bullet"/>
      <w:lvlText w:val="-"/>
      <w:lvlJc w:val="left"/>
      <w:pPr>
        <w:ind w:left="45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9036116"/>
    <w:multiLevelType w:val="hybridMultilevel"/>
    <w:tmpl w:val="F9EC6246"/>
    <w:lvl w:ilvl="0" w:tplc="7038850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E8542C4"/>
    <w:multiLevelType w:val="hybridMultilevel"/>
    <w:tmpl w:val="4BE278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C2601F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8B21FEE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3BB5970"/>
    <w:multiLevelType w:val="hybridMultilevel"/>
    <w:tmpl w:val="F4FC2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003B"/>
    <w:multiLevelType w:val="hybridMultilevel"/>
    <w:tmpl w:val="0FB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AD4"/>
    <w:multiLevelType w:val="hybridMultilevel"/>
    <w:tmpl w:val="EC9263C2"/>
    <w:lvl w:ilvl="0" w:tplc="9C18BA98">
      <w:start w:val="1"/>
      <w:numFmt w:val="decimal"/>
      <w:lvlText w:val="Step %1 :"/>
      <w:lvlJc w:val="right"/>
      <w:pPr>
        <w:ind w:left="81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9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3"/>
  </w:num>
  <w:num w:numId="19">
    <w:abstractNumId w:val="6"/>
  </w:num>
  <w:num w:numId="20">
    <w:abstractNumId w:val="18"/>
  </w:num>
  <w:num w:numId="21">
    <w:abstractNumId w:val="3"/>
  </w:num>
  <w:num w:numId="22">
    <w:abstractNumId w:val="10"/>
  </w:num>
  <w:num w:numId="23">
    <w:abstractNumId w:val="17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rgUASzSqKCwAAAA="/>
  </w:docVars>
  <w:rsids>
    <w:rsidRoot w:val="008F4748"/>
    <w:rsid w:val="00025EFA"/>
    <w:rsid w:val="000527DE"/>
    <w:rsid w:val="00062CA9"/>
    <w:rsid w:val="00071E41"/>
    <w:rsid w:val="000A7CCE"/>
    <w:rsid w:val="000D55F0"/>
    <w:rsid w:val="000D60DA"/>
    <w:rsid w:val="000E5388"/>
    <w:rsid w:val="000F1B28"/>
    <w:rsid w:val="00104F96"/>
    <w:rsid w:val="0016722C"/>
    <w:rsid w:val="001707F7"/>
    <w:rsid w:val="001B0B82"/>
    <w:rsid w:val="001B2789"/>
    <w:rsid w:val="001B29F9"/>
    <w:rsid w:val="001C5460"/>
    <w:rsid w:val="001D7AA4"/>
    <w:rsid w:val="001E3D84"/>
    <w:rsid w:val="001F0843"/>
    <w:rsid w:val="001F3F81"/>
    <w:rsid w:val="0020374A"/>
    <w:rsid w:val="002158BD"/>
    <w:rsid w:val="002218A2"/>
    <w:rsid w:val="00245AA5"/>
    <w:rsid w:val="00275DDC"/>
    <w:rsid w:val="00281093"/>
    <w:rsid w:val="002930F0"/>
    <w:rsid w:val="002A3A56"/>
    <w:rsid w:val="002B7E24"/>
    <w:rsid w:val="002C64F2"/>
    <w:rsid w:val="002D35C6"/>
    <w:rsid w:val="002E123C"/>
    <w:rsid w:val="002E15C7"/>
    <w:rsid w:val="002E235B"/>
    <w:rsid w:val="002F0EE2"/>
    <w:rsid w:val="003620DD"/>
    <w:rsid w:val="00363E07"/>
    <w:rsid w:val="003673C6"/>
    <w:rsid w:val="003802D0"/>
    <w:rsid w:val="00387D16"/>
    <w:rsid w:val="00393EF3"/>
    <w:rsid w:val="0039416A"/>
    <w:rsid w:val="00396BE4"/>
    <w:rsid w:val="003B7B2E"/>
    <w:rsid w:val="003D011C"/>
    <w:rsid w:val="003D5FF9"/>
    <w:rsid w:val="003F28CD"/>
    <w:rsid w:val="00400297"/>
    <w:rsid w:val="00413E7D"/>
    <w:rsid w:val="00446D51"/>
    <w:rsid w:val="00465EB8"/>
    <w:rsid w:val="00485F7C"/>
    <w:rsid w:val="004933DE"/>
    <w:rsid w:val="004A7EED"/>
    <w:rsid w:val="004B7FB1"/>
    <w:rsid w:val="004C74BC"/>
    <w:rsid w:val="004F6A3D"/>
    <w:rsid w:val="00501B9E"/>
    <w:rsid w:val="005039AA"/>
    <w:rsid w:val="005163A7"/>
    <w:rsid w:val="00540206"/>
    <w:rsid w:val="00540652"/>
    <w:rsid w:val="00542850"/>
    <w:rsid w:val="005A6838"/>
    <w:rsid w:val="005C400F"/>
    <w:rsid w:val="005C721D"/>
    <w:rsid w:val="005F2412"/>
    <w:rsid w:val="00602617"/>
    <w:rsid w:val="00605976"/>
    <w:rsid w:val="006079CD"/>
    <w:rsid w:val="00625C89"/>
    <w:rsid w:val="00630A87"/>
    <w:rsid w:val="00673233"/>
    <w:rsid w:val="006845D1"/>
    <w:rsid w:val="00696822"/>
    <w:rsid w:val="006F70B7"/>
    <w:rsid w:val="00705A12"/>
    <w:rsid w:val="00717506"/>
    <w:rsid w:val="007272E1"/>
    <w:rsid w:val="007370A1"/>
    <w:rsid w:val="00743B21"/>
    <w:rsid w:val="00743C0E"/>
    <w:rsid w:val="007514EA"/>
    <w:rsid w:val="007723A6"/>
    <w:rsid w:val="0078781B"/>
    <w:rsid w:val="00790972"/>
    <w:rsid w:val="00791A29"/>
    <w:rsid w:val="00795AC8"/>
    <w:rsid w:val="007A5CCE"/>
    <w:rsid w:val="007C0F55"/>
    <w:rsid w:val="007D2808"/>
    <w:rsid w:val="007E30C3"/>
    <w:rsid w:val="0080039A"/>
    <w:rsid w:val="00810353"/>
    <w:rsid w:val="00815A9C"/>
    <w:rsid w:val="008251E1"/>
    <w:rsid w:val="00827D16"/>
    <w:rsid w:val="00847E05"/>
    <w:rsid w:val="0085279B"/>
    <w:rsid w:val="00855826"/>
    <w:rsid w:val="0087406F"/>
    <w:rsid w:val="008A76EA"/>
    <w:rsid w:val="008C1DE6"/>
    <w:rsid w:val="008C4367"/>
    <w:rsid w:val="008C6298"/>
    <w:rsid w:val="008D572F"/>
    <w:rsid w:val="008F4748"/>
    <w:rsid w:val="009062B7"/>
    <w:rsid w:val="00926492"/>
    <w:rsid w:val="00930A51"/>
    <w:rsid w:val="00936673"/>
    <w:rsid w:val="00937D27"/>
    <w:rsid w:val="009522B9"/>
    <w:rsid w:val="00954122"/>
    <w:rsid w:val="00955980"/>
    <w:rsid w:val="00995757"/>
    <w:rsid w:val="0099725D"/>
    <w:rsid w:val="009A50F0"/>
    <w:rsid w:val="009E7EEB"/>
    <w:rsid w:val="00A024F5"/>
    <w:rsid w:val="00A11784"/>
    <w:rsid w:val="00A32DED"/>
    <w:rsid w:val="00A52202"/>
    <w:rsid w:val="00A662CC"/>
    <w:rsid w:val="00A72B4A"/>
    <w:rsid w:val="00A772ED"/>
    <w:rsid w:val="00A77652"/>
    <w:rsid w:val="00A95244"/>
    <w:rsid w:val="00AB17F2"/>
    <w:rsid w:val="00AC4BEF"/>
    <w:rsid w:val="00AD502A"/>
    <w:rsid w:val="00AD5D38"/>
    <w:rsid w:val="00AD7557"/>
    <w:rsid w:val="00AE07FF"/>
    <w:rsid w:val="00AF1F48"/>
    <w:rsid w:val="00AF6B09"/>
    <w:rsid w:val="00B0110B"/>
    <w:rsid w:val="00B25920"/>
    <w:rsid w:val="00B4266A"/>
    <w:rsid w:val="00B70DE9"/>
    <w:rsid w:val="00B74DE9"/>
    <w:rsid w:val="00B82D18"/>
    <w:rsid w:val="00B83266"/>
    <w:rsid w:val="00B94FC9"/>
    <w:rsid w:val="00BA19F5"/>
    <w:rsid w:val="00BC5D89"/>
    <w:rsid w:val="00BD3C56"/>
    <w:rsid w:val="00C07C72"/>
    <w:rsid w:val="00C1599D"/>
    <w:rsid w:val="00C27CF5"/>
    <w:rsid w:val="00C537D7"/>
    <w:rsid w:val="00C55E1E"/>
    <w:rsid w:val="00C628F8"/>
    <w:rsid w:val="00CA5CCF"/>
    <w:rsid w:val="00CB6F04"/>
    <w:rsid w:val="00CE08A8"/>
    <w:rsid w:val="00D055BB"/>
    <w:rsid w:val="00D16F2E"/>
    <w:rsid w:val="00D176A6"/>
    <w:rsid w:val="00D60DEB"/>
    <w:rsid w:val="00D64A2B"/>
    <w:rsid w:val="00D667FA"/>
    <w:rsid w:val="00D908F2"/>
    <w:rsid w:val="00DA3088"/>
    <w:rsid w:val="00DD78BA"/>
    <w:rsid w:val="00DE5A6D"/>
    <w:rsid w:val="00DF0DAD"/>
    <w:rsid w:val="00E0051E"/>
    <w:rsid w:val="00E02971"/>
    <w:rsid w:val="00E12FF2"/>
    <w:rsid w:val="00E50B42"/>
    <w:rsid w:val="00E55C05"/>
    <w:rsid w:val="00E66099"/>
    <w:rsid w:val="00E74DFA"/>
    <w:rsid w:val="00EA4C63"/>
    <w:rsid w:val="00ED1C20"/>
    <w:rsid w:val="00EE7263"/>
    <w:rsid w:val="00F02182"/>
    <w:rsid w:val="00F05F4B"/>
    <w:rsid w:val="00F96869"/>
    <w:rsid w:val="00FD3C1E"/>
    <w:rsid w:val="00FE449D"/>
    <w:rsid w:val="00FE4642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451B06"/>
  <w15:chartTrackingRefBased/>
  <w15:docId w15:val="{7CB730CC-189F-4CB2-8DA6-B70DB1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Apisai Tuiloma</cp:lastModifiedBy>
  <cp:revision>62</cp:revision>
  <dcterms:created xsi:type="dcterms:W3CDTF">2020-04-23T23:05:00Z</dcterms:created>
  <dcterms:modified xsi:type="dcterms:W3CDTF">2021-06-24T02:43:00Z</dcterms:modified>
</cp:coreProperties>
</file>