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D8" w:rsidRDefault="00E00400">
      <w:pPr>
        <w:tabs>
          <w:tab w:val="center" w:pos="2837"/>
          <w:tab w:val="right" w:pos="9941"/>
        </w:tabs>
        <w:spacing w:after="24" w:line="259" w:lineRule="auto"/>
        <w:ind w:left="0" w:right="-911"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3448050</wp:posOffset>
            </wp:positionH>
            <wp:positionV relativeFrom="paragraph">
              <wp:posOffset>132080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5E9">
        <w:tab/>
      </w:r>
      <w:r w:rsidR="006A75E9">
        <w:rPr>
          <w:b/>
        </w:rPr>
        <w:t xml:space="preserve"> </w:t>
      </w:r>
      <w:r w:rsidR="006A75E9">
        <w:rPr>
          <w:b/>
        </w:rPr>
        <w:tab/>
      </w:r>
    </w:p>
    <w:p w:rsidR="00E00400" w:rsidRDefault="00E00400" w:rsidP="0066250E">
      <w:pPr>
        <w:spacing w:after="0" w:line="239" w:lineRule="auto"/>
        <w:ind w:left="0" w:right="0" w:firstLine="0"/>
        <w:jc w:val="left"/>
        <w:rPr>
          <w:b/>
          <w:sz w:val="32"/>
          <w:szCs w:val="32"/>
          <w:u w:val="single" w:color="000000"/>
        </w:rPr>
      </w:pPr>
    </w:p>
    <w:p w:rsidR="00E00400" w:rsidRDefault="00E00400" w:rsidP="0066250E">
      <w:pPr>
        <w:spacing w:after="0" w:line="239" w:lineRule="auto"/>
        <w:ind w:left="0" w:right="0" w:firstLine="0"/>
        <w:jc w:val="left"/>
        <w:rPr>
          <w:b/>
          <w:sz w:val="32"/>
          <w:szCs w:val="32"/>
          <w:u w:val="single" w:color="000000"/>
        </w:rPr>
      </w:pPr>
    </w:p>
    <w:p w:rsidR="00E00400" w:rsidRDefault="00E00400" w:rsidP="0066250E">
      <w:pPr>
        <w:spacing w:after="0" w:line="239" w:lineRule="auto"/>
        <w:ind w:left="0" w:right="0" w:firstLine="0"/>
        <w:jc w:val="left"/>
        <w:rPr>
          <w:b/>
          <w:sz w:val="32"/>
          <w:szCs w:val="32"/>
          <w:u w:val="single" w:color="000000"/>
        </w:rPr>
      </w:pPr>
    </w:p>
    <w:p w:rsidR="00B559D8" w:rsidRDefault="006A75E9" w:rsidP="0066250E">
      <w:pPr>
        <w:spacing w:after="0" w:line="239" w:lineRule="auto"/>
        <w:ind w:left="0" w:right="0" w:firstLine="0"/>
        <w:jc w:val="left"/>
        <w:rPr>
          <w:sz w:val="32"/>
          <w:szCs w:val="32"/>
        </w:rPr>
      </w:pPr>
      <w:bookmarkStart w:id="0" w:name="_GoBack"/>
      <w:bookmarkEnd w:id="0"/>
      <w:r w:rsidRPr="00B53E5F">
        <w:rPr>
          <w:b/>
          <w:sz w:val="32"/>
          <w:szCs w:val="32"/>
          <w:u w:val="single" w:color="000000"/>
        </w:rPr>
        <w:t xml:space="preserve">CERTIFICATE </w:t>
      </w:r>
      <w:r w:rsidR="003C2585">
        <w:rPr>
          <w:b/>
          <w:sz w:val="32"/>
          <w:szCs w:val="32"/>
          <w:u w:val="single" w:color="000000"/>
        </w:rPr>
        <w:t>IV IN COASTAL FISHERIES AND AQUACULTURE COMPLIANCE</w:t>
      </w:r>
    </w:p>
    <w:p w:rsidR="0069039B" w:rsidRPr="00404775" w:rsidRDefault="0069039B" w:rsidP="0066250E">
      <w:pPr>
        <w:spacing w:after="0" w:line="239" w:lineRule="auto"/>
        <w:ind w:left="0" w:right="0" w:firstLine="0"/>
        <w:jc w:val="left"/>
        <w:rPr>
          <w:sz w:val="20"/>
        </w:rPr>
      </w:pPr>
    </w:p>
    <w:p w:rsidR="00B559D8" w:rsidRPr="00B53E5F" w:rsidRDefault="006A75E9">
      <w:pPr>
        <w:pStyle w:val="Heading1"/>
        <w:ind w:left="-4"/>
      </w:pPr>
      <w:r w:rsidRPr="00B53E5F">
        <w:t xml:space="preserve">DESCRIPTION </w:t>
      </w:r>
    </w:p>
    <w:p w:rsidR="00B559D8" w:rsidRDefault="00010BBC">
      <w:pPr>
        <w:ind w:left="-4" w:right="0"/>
      </w:pPr>
      <w:r>
        <w:t>The Certificate IV in Coastal Fisheries and Aquaculture Compliance</w:t>
      </w:r>
      <w:r w:rsidR="003D5F51">
        <w:t xml:space="preserve"> </w:t>
      </w:r>
      <w:r w:rsidR="008B20C9">
        <w:t>qualification provides the technical skills and knowledge expected of competent Monitoring, Control and Surveillance (MCS) officers</w:t>
      </w:r>
      <w:r w:rsidR="006A75E9">
        <w:t>.</w:t>
      </w:r>
      <w:r w:rsidR="008B20C9">
        <w:t xml:space="preserve"> The programme covers curricula that complies with standards of competency related to working</w:t>
      </w:r>
      <w:r w:rsidR="006A75E9">
        <w:t xml:space="preserve"> </w:t>
      </w:r>
      <w:r w:rsidR="00306A8D">
        <w:t>effectively as a coastal fisheries and aquaculture compliance officer, verifying and monitoring aquaculture and coastal fisheries operations, undertaking community engagement activities and contributing to effective MCS activities.</w:t>
      </w:r>
    </w:p>
    <w:p w:rsidR="00B559D8" w:rsidRPr="00404775" w:rsidRDefault="006A75E9">
      <w:pPr>
        <w:spacing w:after="0" w:line="259" w:lineRule="auto"/>
        <w:ind w:left="1" w:right="0" w:firstLine="0"/>
        <w:jc w:val="left"/>
        <w:rPr>
          <w:sz w:val="20"/>
        </w:rPr>
      </w:pPr>
      <w:r>
        <w:rPr>
          <w:b/>
        </w:rPr>
        <w:t xml:space="preserve"> </w:t>
      </w:r>
    </w:p>
    <w:p w:rsidR="00B559D8" w:rsidRDefault="006A75E9">
      <w:pPr>
        <w:pStyle w:val="Heading1"/>
        <w:ind w:left="-4"/>
      </w:pPr>
      <w:r>
        <w:t xml:space="preserve">CAREER OPPORTUNITIES  </w:t>
      </w:r>
    </w:p>
    <w:p w:rsidR="00B559D8" w:rsidRDefault="00EF6932">
      <w:pPr>
        <w:spacing w:after="59"/>
        <w:ind w:left="-4" w:right="0"/>
      </w:pPr>
      <w:r>
        <w:t>Major possible job titles relevant to this qualification include but are not limited to</w:t>
      </w:r>
      <w:r w:rsidR="006A75E9">
        <w:t xml:space="preserve">: </w:t>
      </w:r>
    </w:p>
    <w:p w:rsidR="00CD3737" w:rsidRDefault="00CD3737">
      <w:pPr>
        <w:numPr>
          <w:ilvl w:val="0"/>
          <w:numId w:val="1"/>
        </w:numPr>
        <w:spacing w:after="39"/>
        <w:ind w:right="0" w:hanging="360"/>
      </w:pPr>
      <w:r>
        <w:t>Fisheries Officer</w:t>
      </w:r>
    </w:p>
    <w:p w:rsidR="00CD3737" w:rsidRDefault="00CD3737">
      <w:pPr>
        <w:numPr>
          <w:ilvl w:val="0"/>
          <w:numId w:val="1"/>
        </w:numPr>
        <w:spacing w:after="39"/>
        <w:ind w:right="0" w:hanging="360"/>
      </w:pPr>
      <w:r>
        <w:t>Compliance Officer</w:t>
      </w:r>
    </w:p>
    <w:p w:rsidR="00EF6932" w:rsidRDefault="00EF6932">
      <w:pPr>
        <w:numPr>
          <w:ilvl w:val="0"/>
          <w:numId w:val="1"/>
        </w:numPr>
        <w:spacing w:after="39"/>
        <w:ind w:right="0" w:hanging="360"/>
      </w:pPr>
      <w:r>
        <w:t>Fish Warden</w:t>
      </w:r>
    </w:p>
    <w:p w:rsidR="00EF6932" w:rsidRDefault="00EF6932">
      <w:pPr>
        <w:numPr>
          <w:ilvl w:val="0"/>
          <w:numId w:val="1"/>
        </w:numPr>
        <w:spacing w:after="39"/>
        <w:ind w:right="0" w:hanging="360"/>
      </w:pPr>
      <w:r>
        <w:t>Community Fisheries Officer</w:t>
      </w:r>
    </w:p>
    <w:p w:rsidR="00CD3737" w:rsidRDefault="00CD3737">
      <w:pPr>
        <w:numPr>
          <w:ilvl w:val="0"/>
          <w:numId w:val="1"/>
        </w:numPr>
        <w:spacing w:after="39"/>
        <w:ind w:right="0" w:hanging="360"/>
      </w:pPr>
      <w:r>
        <w:t>Aquaculture Officer</w:t>
      </w:r>
    </w:p>
    <w:p w:rsidR="00CD3737" w:rsidRDefault="00E33F0B">
      <w:pPr>
        <w:numPr>
          <w:ilvl w:val="0"/>
          <w:numId w:val="1"/>
        </w:numPr>
        <w:spacing w:after="39"/>
        <w:ind w:right="0" w:hanging="360"/>
      </w:pPr>
      <w:r>
        <w:t>Aquaculture Monitoring Assistant</w:t>
      </w:r>
    </w:p>
    <w:p w:rsidR="00E33F0B" w:rsidRDefault="00E33F0B">
      <w:pPr>
        <w:numPr>
          <w:ilvl w:val="0"/>
          <w:numId w:val="1"/>
        </w:numPr>
        <w:spacing w:after="39"/>
        <w:ind w:right="0" w:hanging="360"/>
      </w:pPr>
      <w:r>
        <w:t>Fisheries Enforcement Officer</w:t>
      </w:r>
    </w:p>
    <w:p w:rsidR="00E33F0B" w:rsidRDefault="00E33F0B">
      <w:pPr>
        <w:numPr>
          <w:ilvl w:val="0"/>
          <w:numId w:val="1"/>
        </w:numPr>
        <w:spacing w:after="39"/>
        <w:ind w:right="0" w:hanging="360"/>
      </w:pPr>
      <w:r>
        <w:t>Coastal Surveillance Officer</w:t>
      </w:r>
    </w:p>
    <w:p w:rsidR="00E33F0B" w:rsidRDefault="00E33F0B">
      <w:pPr>
        <w:numPr>
          <w:ilvl w:val="0"/>
          <w:numId w:val="1"/>
        </w:numPr>
        <w:spacing w:after="39"/>
        <w:ind w:right="0" w:hanging="360"/>
      </w:pPr>
      <w:r>
        <w:t>Aquaculture Surveillance Officer</w:t>
      </w:r>
    </w:p>
    <w:p w:rsidR="00B559D8" w:rsidRPr="00CD3737" w:rsidRDefault="00B559D8" w:rsidP="00CD3737">
      <w:pPr>
        <w:pStyle w:val="ListParagraph"/>
        <w:spacing w:after="0" w:line="259" w:lineRule="auto"/>
        <w:ind w:left="721" w:right="0" w:firstLine="0"/>
        <w:jc w:val="left"/>
        <w:rPr>
          <w:sz w:val="20"/>
        </w:rPr>
      </w:pPr>
    </w:p>
    <w:p w:rsidR="00B559D8" w:rsidRDefault="006A75E9">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B559D8">
        <w:trPr>
          <w:trHeight w:val="278"/>
        </w:trPr>
        <w:tc>
          <w:tcPr>
            <w:tcW w:w="2069" w:type="dxa"/>
            <w:tcBorders>
              <w:top w:val="single" w:sz="4" w:space="0" w:color="000000"/>
              <w:left w:val="single" w:sz="4" w:space="0" w:color="000000"/>
              <w:bottom w:val="single" w:sz="4" w:space="0" w:color="000000"/>
              <w:right w:val="single" w:sz="4" w:space="0" w:color="000000"/>
            </w:tcBorders>
          </w:tcPr>
          <w:p w:rsidR="00B559D8" w:rsidRDefault="00B550C2">
            <w:pPr>
              <w:spacing w:after="0" w:line="259" w:lineRule="auto"/>
              <w:ind w:left="0" w:right="0" w:firstLine="0"/>
              <w:jc w:val="left"/>
            </w:pPr>
            <w:r>
              <w:t>Part</w:t>
            </w:r>
            <w:r w:rsidR="006A75E9">
              <w:t xml:space="preserve"> Time </w:t>
            </w:r>
          </w:p>
        </w:tc>
        <w:tc>
          <w:tcPr>
            <w:tcW w:w="6840" w:type="dxa"/>
            <w:tcBorders>
              <w:top w:val="single" w:sz="4" w:space="0" w:color="000000"/>
              <w:left w:val="single" w:sz="4" w:space="0" w:color="000000"/>
              <w:bottom w:val="single" w:sz="4" w:space="0" w:color="000000"/>
              <w:right w:val="single" w:sz="4" w:space="0" w:color="000000"/>
            </w:tcBorders>
          </w:tcPr>
          <w:p w:rsidR="00B559D8" w:rsidRDefault="006A75E9" w:rsidP="00E4197F">
            <w:pPr>
              <w:spacing w:after="0" w:line="259" w:lineRule="auto"/>
              <w:ind w:left="2" w:right="0" w:firstLine="0"/>
              <w:jc w:val="left"/>
            </w:pPr>
            <w:r>
              <w:t xml:space="preserve">1 </w:t>
            </w:r>
            <w:r w:rsidR="00E4197F">
              <w:t>year</w:t>
            </w:r>
          </w:p>
        </w:tc>
      </w:tr>
    </w:tbl>
    <w:p w:rsidR="00B559D8" w:rsidRPr="00404775" w:rsidRDefault="00B559D8">
      <w:pPr>
        <w:spacing w:after="0" w:line="259" w:lineRule="auto"/>
        <w:ind w:left="0" w:right="0" w:firstLine="0"/>
        <w:jc w:val="left"/>
        <w:rPr>
          <w:sz w:val="20"/>
        </w:rPr>
      </w:pPr>
    </w:p>
    <w:p w:rsidR="004F671C" w:rsidRDefault="006A75E9">
      <w:pPr>
        <w:ind w:left="-4" w:right="4990"/>
        <w:rPr>
          <w:b/>
        </w:rPr>
      </w:pPr>
      <w:r>
        <w:rPr>
          <w:b/>
        </w:rPr>
        <w:t>ELIGIBILITY/ADMISSION REQUIREMENTS</w:t>
      </w:r>
    </w:p>
    <w:p w:rsidR="00B559D8" w:rsidRPr="00C84B43" w:rsidRDefault="00C84B43">
      <w:pPr>
        <w:ind w:left="-4" w:right="4990"/>
      </w:pPr>
      <w:r w:rsidRPr="00C84B43">
        <w:t>Entry requirement for this programme is:</w:t>
      </w:r>
    </w:p>
    <w:p w:rsidR="00B559D8" w:rsidRDefault="00C84B43">
      <w:pPr>
        <w:numPr>
          <w:ilvl w:val="0"/>
          <w:numId w:val="2"/>
        </w:numPr>
        <w:ind w:right="0" w:hanging="336"/>
      </w:pPr>
      <w:r>
        <w:t>Pass in Year 12 or equivalent with 2 years field experience; or</w:t>
      </w:r>
    </w:p>
    <w:p w:rsidR="00B559D8" w:rsidRDefault="006A75E9">
      <w:pPr>
        <w:numPr>
          <w:ilvl w:val="0"/>
          <w:numId w:val="2"/>
        </w:numPr>
        <w:ind w:right="0" w:hanging="336"/>
      </w:pPr>
      <w:r>
        <w:t>Me</w:t>
      </w:r>
      <w:r w:rsidR="002228D9">
        <w:t>et</w:t>
      </w:r>
      <w:r>
        <w:t xml:space="preserve"> mature student </w:t>
      </w:r>
      <w:r w:rsidR="002228D9">
        <w:t>criteria with relevant work experience.</w:t>
      </w:r>
    </w:p>
    <w:p w:rsidR="00C84B43" w:rsidRDefault="00C84B43" w:rsidP="00C84B43">
      <w:pPr>
        <w:ind w:left="336" w:right="0" w:firstLine="0"/>
      </w:pPr>
    </w:p>
    <w:p w:rsidR="00B559D8" w:rsidRDefault="006A75E9">
      <w:pPr>
        <w:pStyle w:val="Heading1"/>
        <w:ind w:left="-4"/>
      </w:pPr>
      <w:r>
        <w:t xml:space="preserve">COURSE INFORMATION </w:t>
      </w:r>
    </w:p>
    <w:p w:rsidR="00B559D8" w:rsidRDefault="006A75E9" w:rsidP="0066250E">
      <w:pPr>
        <w:ind w:left="-4" w:right="0"/>
      </w:pPr>
      <w:r>
        <w:t xml:space="preserve">This programme has a total of four (4) courses. </w:t>
      </w:r>
    </w:p>
    <w:tbl>
      <w:tblPr>
        <w:tblStyle w:val="TableGrid"/>
        <w:tblW w:w="8906" w:type="dxa"/>
        <w:tblInd w:w="93" w:type="dxa"/>
        <w:tblCellMar>
          <w:top w:w="44" w:type="dxa"/>
          <w:left w:w="104" w:type="dxa"/>
          <w:right w:w="63" w:type="dxa"/>
        </w:tblCellMar>
        <w:tblLook w:val="04A0" w:firstRow="1" w:lastRow="0" w:firstColumn="1" w:lastColumn="0" w:noHBand="0" w:noVBand="1"/>
      </w:tblPr>
      <w:tblGrid>
        <w:gridCol w:w="988"/>
        <w:gridCol w:w="3599"/>
        <w:gridCol w:w="1080"/>
        <w:gridCol w:w="1260"/>
        <w:gridCol w:w="1170"/>
        <w:gridCol w:w="809"/>
      </w:tblGrid>
      <w:tr w:rsidR="00B559D8">
        <w:trPr>
          <w:trHeight w:val="545"/>
        </w:trPr>
        <w:tc>
          <w:tcPr>
            <w:tcW w:w="988"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left"/>
            </w:pPr>
            <w:r>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4" w:right="0"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6" w:right="0" w:firstLine="0"/>
              <w:jc w:val="left"/>
            </w:pPr>
            <w:r>
              <w:rPr>
                <w:b/>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116"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B559D8" w:rsidRDefault="006A75E9">
            <w:pPr>
              <w:spacing w:after="0" w:line="259" w:lineRule="auto"/>
              <w:ind w:left="0" w:right="0" w:firstLine="0"/>
              <w:jc w:val="center"/>
            </w:pPr>
            <w:r>
              <w:rPr>
                <w:b/>
              </w:rPr>
              <w:t xml:space="preserve">Fees (FJD) </w:t>
            </w:r>
          </w:p>
        </w:tc>
      </w:tr>
      <w:tr w:rsidR="00B559D8">
        <w:trPr>
          <w:trHeight w:val="664"/>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1A39DC" w:rsidP="003C0588">
            <w:pPr>
              <w:spacing w:after="0" w:line="259" w:lineRule="auto"/>
              <w:ind w:left="0" w:right="0" w:firstLine="0"/>
              <w:jc w:val="left"/>
            </w:pPr>
            <w:r>
              <w:t>CEFC43</w:t>
            </w:r>
            <w:r w:rsidR="006A75E9">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5300BB">
            <w:pPr>
              <w:spacing w:after="0" w:line="259" w:lineRule="auto"/>
              <w:ind w:left="4" w:right="0" w:firstLine="0"/>
              <w:jc w:val="left"/>
            </w:pPr>
            <w:r>
              <w:t>Operational Planning and Enforcement Processes</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r w:rsidR="006A75E9">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A20A7F" w:rsidP="000662F3">
            <w:pPr>
              <w:spacing w:after="0" w:line="259" w:lineRule="auto"/>
              <w:ind w:left="2" w:right="0" w:firstLine="0"/>
              <w:jc w:val="left"/>
            </w:pPr>
            <w:r>
              <w:t>$560</w:t>
            </w:r>
          </w:p>
        </w:tc>
      </w:tr>
      <w:tr w:rsidR="00B559D8" w:rsidTr="001B4A88">
        <w:trPr>
          <w:trHeight w:val="801"/>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5300BB" w:rsidP="003C0588">
            <w:pPr>
              <w:spacing w:after="0" w:line="259" w:lineRule="auto"/>
              <w:ind w:left="0" w:right="0" w:firstLine="0"/>
              <w:jc w:val="left"/>
            </w:pPr>
            <w:r>
              <w:t>CEFA</w:t>
            </w:r>
            <w:r w:rsidR="001B4A88">
              <w:t>41</w:t>
            </w:r>
            <w:r w:rsidR="006A75E9">
              <w:t xml:space="preserve"> </w:t>
            </w:r>
          </w:p>
        </w:tc>
        <w:tc>
          <w:tcPr>
            <w:tcW w:w="3600" w:type="dxa"/>
            <w:tcBorders>
              <w:top w:val="single" w:sz="4" w:space="0" w:color="000000"/>
              <w:left w:val="single" w:sz="4" w:space="0" w:color="000000"/>
              <w:bottom w:val="single" w:sz="4" w:space="0" w:color="000000"/>
              <w:right w:val="single" w:sz="4" w:space="0" w:color="000000"/>
            </w:tcBorders>
          </w:tcPr>
          <w:p w:rsidR="00B559D8" w:rsidRDefault="001B4A88" w:rsidP="001B4A88">
            <w:pPr>
              <w:spacing w:after="0" w:line="259" w:lineRule="auto"/>
              <w:ind w:left="0" w:right="0" w:firstLine="0"/>
              <w:jc w:val="left"/>
            </w:pPr>
            <w:r>
              <w:t>Coastal Fisheries Policies and Legal Instruments</w:t>
            </w:r>
          </w:p>
          <w:p w:rsidR="00B559D8" w:rsidRDefault="006A75E9">
            <w:pPr>
              <w:spacing w:after="0" w:line="259" w:lineRule="auto"/>
              <w:ind w:left="4"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A20A7F" w:rsidP="000662F3">
            <w:pPr>
              <w:spacing w:after="0" w:line="259" w:lineRule="auto"/>
              <w:ind w:left="2" w:right="0" w:firstLine="0"/>
              <w:jc w:val="left"/>
            </w:pPr>
            <w:r>
              <w:t>$560</w:t>
            </w:r>
          </w:p>
        </w:tc>
      </w:tr>
      <w:tr w:rsidR="00B559D8">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1B4A88">
            <w:pPr>
              <w:spacing w:after="0" w:line="259" w:lineRule="auto"/>
              <w:ind w:left="0" w:right="0" w:firstLine="0"/>
              <w:jc w:val="left"/>
            </w:pPr>
            <w:r>
              <w:t>CEFA42</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1B4A88">
            <w:pPr>
              <w:spacing w:after="0" w:line="259" w:lineRule="auto"/>
              <w:ind w:left="4" w:right="0" w:firstLine="0"/>
              <w:jc w:val="left"/>
            </w:pPr>
            <w:r>
              <w:t>Interacting with the community</w:t>
            </w:r>
            <w:r w:rsidR="006A75E9">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A20A7F" w:rsidP="00FE1AA2">
            <w:pPr>
              <w:spacing w:after="0" w:line="259" w:lineRule="auto"/>
              <w:ind w:left="2" w:right="0" w:firstLine="0"/>
              <w:jc w:val="left"/>
            </w:pPr>
            <w:r>
              <w:t>$560</w:t>
            </w:r>
          </w:p>
        </w:tc>
      </w:tr>
      <w:tr w:rsidR="00B559D8">
        <w:trPr>
          <w:trHeight w:val="578"/>
        </w:trPr>
        <w:tc>
          <w:tcPr>
            <w:tcW w:w="988" w:type="dxa"/>
            <w:tcBorders>
              <w:top w:val="single" w:sz="4" w:space="0" w:color="000000"/>
              <w:left w:val="single" w:sz="4" w:space="0" w:color="000000"/>
              <w:bottom w:val="single" w:sz="4" w:space="0" w:color="000000"/>
              <w:right w:val="single" w:sz="4" w:space="0" w:color="000000"/>
            </w:tcBorders>
            <w:vAlign w:val="center"/>
          </w:tcPr>
          <w:p w:rsidR="00B559D8" w:rsidRDefault="001B4A88">
            <w:pPr>
              <w:spacing w:after="0" w:line="259" w:lineRule="auto"/>
              <w:ind w:left="0" w:right="0" w:firstLine="0"/>
              <w:jc w:val="left"/>
            </w:pPr>
            <w:r>
              <w:t>CEFA43</w:t>
            </w:r>
          </w:p>
        </w:tc>
        <w:tc>
          <w:tcPr>
            <w:tcW w:w="3600" w:type="dxa"/>
            <w:tcBorders>
              <w:top w:val="single" w:sz="4" w:space="0" w:color="000000"/>
              <w:left w:val="single" w:sz="4" w:space="0" w:color="000000"/>
              <w:bottom w:val="single" w:sz="4" w:space="0" w:color="000000"/>
              <w:right w:val="single" w:sz="4" w:space="0" w:color="000000"/>
            </w:tcBorders>
            <w:vAlign w:val="center"/>
          </w:tcPr>
          <w:p w:rsidR="00B559D8" w:rsidRDefault="001B4A88">
            <w:pPr>
              <w:spacing w:after="0" w:line="259" w:lineRule="auto"/>
              <w:ind w:left="4" w:right="0" w:firstLine="0"/>
              <w:jc w:val="left"/>
            </w:pPr>
            <w:r>
              <w:t>Coastal Fisheries and Aquaculture Operations</w:t>
            </w:r>
            <w:r w:rsidR="006A75E9">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559D8" w:rsidRDefault="00E934A7">
            <w:pPr>
              <w:spacing w:after="0" w:line="259" w:lineRule="auto"/>
              <w:ind w:left="0" w:right="42" w:firstLine="0"/>
              <w:jc w:val="center"/>
            </w:pPr>
            <w:r>
              <w:t>Cohort Basis</w:t>
            </w:r>
          </w:p>
        </w:tc>
        <w:tc>
          <w:tcPr>
            <w:tcW w:w="1260" w:type="dxa"/>
            <w:tcBorders>
              <w:top w:val="single" w:sz="4" w:space="0" w:color="000000"/>
              <w:left w:val="single" w:sz="4" w:space="0" w:color="000000"/>
              <w:bottom w:val="single" w:sz="4" w:space="0" w:color="000000"/>
              <w:right w:val="single" w:sz="4" w:space="0" w:color="000000"/>
            </w:tcBorders>
            <w:vAlign w:val="center"/>
          </w:tcPr>
          <w:p w:rsidR="00B559D8" w:rsidRDefault="006A75E9">
            <w:pPr>
              <w:spacing w:after="0" w:line="259" w:lineRule="auto"/>
              <w:ind w:left="4" w:right="0"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559D8" w:rsidRDefault="006A75E9">
            <w:pPr>
              <w:spacing w:after="0" w:line="259" w:lineRule="auto"/>
              <w:ind w:left="0" w:right="0" w:firstLine="0"/>
              <w:jc w:val="center"/>
            </w:pPr>
            <w:r>
              <w:t xml:space="preserve">Selected 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559D8" w:rsidRDefault="00A20A7F" w:rsidP="000662F3">
            <w:pPr>
              <w:spacing w:after="0" w:line="259" w:lineRule="auto"/>
              <w:ind w:left="2" w:right="0" w:firstLine="0"/>
              <w:jc w:val="left"/>
            </w:pPr>
            <w:r>
              <w:t>$560</w:t>
            </w:r>
          </w:p>
        </w:tc>
      </w:tr>
    </w:tbl>
    <w:p w:rsidR="00B559D8" w:rsidRDefault="006A75E9" w:rsidP="006022A5">
      <w:pPr>
        <w:spacing w:after="148" w:line="259" w:lineRule="auto"/>
        <w:ind w:left="0" w:right="0" w:firstLine="0"/>
        <w:jc w:val="left"/>
      </w:pPr>
      <w:r>
        <w:rPr>
          <w:b/>
        </w:rPr>
        <w:t xml:space="preserve"> </w:t>
      </w:r>
      <w:r>
        <w:t xml:space="preserve"> </w:t>
      </w:r>
    </w:p>
    <w:p w:rsidR="00404775" w:rsidRDefault="00404775" w:rsidP="006022A5">
      <w:pPr>
        <w:spacing w:after="148" w:line="259" w:lineRule="auto"/>
        <w:ind w:left="0" w:right="0" w:firstLine="0"/>
        <w:jc w:val="left"/>
      </w:pPr>
    </w:p>
    <w:p w:rsidR="00404775" w:rsidRDefault="00404775" w:rsidP="006022A5">
      <w:pPr>
        <w:spacing w:after="148" w:line="259" w:lineRule="auto"/>
        <w:ind w:left="0" w:right="0" w:firstLine="0"/>
        <w:jc w:val="left"/>
      </w:pPr>
    </w:p>
    <w:p w:rsidR="00B559D8" w:rsidRDefault="006A75E9">
      <w:pPr>
        <w:pStyle w:val="Heading1"/>
        <w:ind w:left="-4"/>
      </w:pPr>
      <w:r>
        <w:lastRenderedPageBreak/>
        <w:t xml:space="preserve">ASSESSMENT </w:t>
      </w:r>
    </w:p>
    <w:p w:rsidR="00B559D8" w:rsidRPr="00CB529F" w:rsidRDefault="006A75E9">
      <w:pPr>
        <w:spacing w:after="221"/>
        <w:ind w:left="-4" w:right="0"/>
        <w:rPr>
          <w:szCs w:val="24"/>
        </w:rPr>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w:t>
      </w:r>
      <w:r w:rsidR="00CB529F" w:rsidRPr="00CB529F">
        <w:rPr>
          <w:szCs w:val="24"/>
        </w:rPr>
        <w:t>reports.</w:t>
      </w:r>
      <w:r w:rsidRPr="00CB529F">
        <w:rPr>
          <w:szCs w:val="24"/>
        </w:rPr>
        <w:t xml:space="preserve"> </w:t>
      </w:r>
    </w:p>
    <w:p w:rsidR="00B559D8" w:rsidRDefault="006A75E9">
      <w:pPr>
        <w:pStyle w:val="Heading1"/>
        <w:ind w:left="-4"/>
      </w:pPr>
      <w:r>
        <w:t xml:space="preserve">RECOGNITION OF PRIOR LEARNING </w:t>
      </w:r>
    </w:p>
    <w:p w:rsidR="00B559D8" w:rsidRDefault="006A75E9" w:rsidP="00404775">
      <w:pPr>
        <w:spacing w:after="240"/>
        <w:ind w:left="-4"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B559D8" w:rsidRDefault="006A75E9">
      <w:pPr>
        <w:pStyle w:val="Heading1"/>
        <w:ind w:left="-4"/>
      </w:pPr>
      <w:r>
        <w:t xml:space="preserve">CREDIT TRANSFER </w:t>
      </w:r>
    </w:p>
    <w:p w:rsidR="00B559D8" w:rsidRDefault="006A75E9" w:rsidP="00404775">
      <w:pPr>
        <w:spacing w:after="240"/>
        <w:ind w:left="-4"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B559D8" w:rsidRDefault="006A75E9">
      <w:pPr>
        <w:pStyle w:val="Heading1"/>
        <w:ind w:left="-4"/>
      </w:pPr>
      <w:r>
        <w:t xml:space="preserve">EXIT POINTS </w:t>
      </w:r>
    </w:p>
    <w:p w:rsidR="00B559D8" w:rsidRDefault="006A75E9" w:rsidP="00404775">
      <w:pPr>
        <w:spacing w:after="240"/>
        <w:ind w:left="-4" w:right="0"/>
      </w:pPr>
      <w:r>
        <w:t xml:space="preserve">You may exit from this qualification and receive a Statement of Attainment for courses you have successfully completed.  </w:t>
      </w:r>
    </w:p>
    <w:p w:rsidR="00B559D8" w:rsidRDefault="006A75E9">
      <w:pPr>
        <w:pStyle w:val="Heading1"/>
        <w:ind w:left="-4"/>
      </w:pPr>
      <w:r>
        <w:t xml:space="preserve">LEARNING RESOURCES &amp; SUPPORT SERVICES </w:t>
      </w:r>
    </w:p>
    <w:p w:rsidR="00B559D8" w:rsidRDefault="006A75E9">
      <w:pPr>
        <w:ind w:left="-4" w:right="0"/>
      </w:pPr>
      <w:r>
        <w:t xml:space="preserve">Students are issued with learning materials and hand-outs relevant to each course. </w:t>
      </w:r>
      <w:r w:rsidR="00404775">
        <w:t xml:space="preserve"> </w:t>
      </w:r>
      <w:r>
        <w:t xml:space="preserve">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B559D8" w:rsidRPr="00404775" w:rsidRDefault="00B559D8">
      <w:pPr>
        <w:spacing w:after="0" w:line="259" w:lineRule="auto"/>
        <w:ind w:left="0" w:right="0" w:firstLine="0"/>
        <w:jc w:val="left"/>
        <w:rPr>
          <w:sz w:val="24"/>
        </w:rPr>
      </w:pPr>
    </w:p>
    <w:p w:rsidR="00B559D8" w:rsidRDefault="006A75E9">
      <w:pPr>
        <w:pStyle w:val="Heading1"/>
        <w:ind w:left="-4"/>
      </w:pPr>
      <w:r>
        <w:t xml:space="preserve">USP’S OBLIGATIONS, STUDENTS’ RIGHTS  </w:t>
      </w:r>
    </w:p>
    <w:p w:rsidR="00B559D8" w:rsidRDefault="006A75E9">
      <w:pPr>
        <w:ind w:left="-4"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B559D8" w:rsidRPr="00404775" w:rsidRDefault="006A75E9">
      <w:pPr>
        <w:spacing w:after="0" w:line="259" w:lineRule="auto"/>
        <w:ind w:left="0" w:right="0" w:firstLine="0"/>
        <w:jc w:val="left"/>
        <w:rPr>
          <w:sz w:val="24"/>
        </w:rPr>
      </w:pPr>
      <w:r>
        <w:t xml:space="preserve"> </w:t>
      </w:r>
    </w:p>
    <w:p w:rsidR="00404775" w:rsidRDefault="00404775" w:rsidP="00404775">
      <w:pPr>
        <w:spacing w:after="0" w:line="256" w:lineRule="auto"/>
        <w:ind w:left="-4"/>
        <w:jc w:val="left"/>
      </w:pPr>
      <w:r>
        <w:rPr>
          <w:b/>
        </w:rPr>
        <w:t xml:space="preserve">FOR MORE INFORMATION CONTACT: </w:t>
      </w:r>
    </w:p>
    <w:p w:rsidR="00404775" w:rsidRDefault="00404775" w:rsidP="00404775">
      <w:pPr>
        <w:tabs>
          <w:tab w:val="center" w:pos="4512"/>
          <w:tab w:val="center" w:pos="5040"/>
          <w:tab w:val="center" w:pos="5760"/>
        </w:tabs>
        <w:ind w:left="-14" w:firstLine="0"/>
        <w:jc w:val="left"/>
      </w:pPr>
      <w:r>
        <w:t xml:space="preserve">Customer Service Centre </w:t>
      </w:r>
      <w:r>
        <w:tab/>
        <w:t xml:space="preserve">             </w:t>
      </w:r>
    </w:p>
    <w:p w:rsidR="00404775" w:rsidRDefault="00404775" w:rsidP="00404775">
      <w:pPr>
        <w:ind w:left="-4" w:right="210"/>
      </w:pPr>
      <w:r>
        <w:t xml:space="preserve">Phone: 3231223/3231224/3231870                     </w:t>
      </w:r>
      <w:r w:rsidR="009E2DEB">
        <w:tab/>
      </w:r>
      <w:r w:rsidR="009E2DEB">
        <w:tab/>
      </w:r>
      <w:r w:rsidR="009E2DEB">
        <w:tab/>
      </w:r>
      <w:r w:rsidR="009E2DEB">
        <w:tab/>
      </w:r>
      <w:r w:rsidR="009E2DEB">
        <w:tab/>
      </w:r>
      <w:r w:rsidR="009E2DEB">
        <w:tab/>
      </w:r>
      <w:r w:rsidR="009E2DEB">
        <w:tab/>
      </w:r>
      <w:r>
        <w:t xml:space="preserve"> </w:t>
      </w:r>
      <w:r>
        <w:tab/>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p>
    <w:p w:rsidR="00B559D8" w:rsidRDefault="00404775" w:rsidP="00404775">
      <w:pPr>
        <w:spacing w:after="1106" w:line="256" w:lineRule="auto"/>
        <w:ind w:left="1" w:firstLine="0"/>
        <w:jc w:val="left"/>
      </w:pPr>
      <w:r>
        <w:t xml:space="preserve">Website: </w:t>
      </w:r>
      <w:hyperlink r:id="rId6" w:history="1">
        <w:r>
          <w:rPr>
            <w:rStyle w:val="Hyperlink"/>
            <w:color w:val="0000FF"/>
            <w:u w:color="0000FF"/>
          </w:rPr>
          <w:t>www.usp.ac.fj/pacifictafe</w:t>
        </w:r>
      </w:hyperlink>
      <w:hyperlink r:id="rId7" w:history="1">
        <w:r>
          <w:rPr>
            <w:rStyle w:val="Hyperlink"/>
            <w:b/>
          </w:rPr>
          <w:t xml:space="preserve"> </w:t>
        </w:r>
      </w:hyperlink>
    </w:p>
    <w:sectPr w:rsidR="00B559D8" w:rsidSect="006022A5">
      <w:pgSz w:w="11906" w:h="16838"/>
      <w:pgMar w:top="180" w:right="1437"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80"/>
    <w:multiLevelType w:val="hybridMultilevel"/>
    <w:tmpl w:val="18CA7F74"/>
    <w:lvl w:ilvl="0" w:tplc="FF74A4B6">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0E40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98A9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000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501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007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641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21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625A39"/>
    <w:multiLevelType w:val="hybridMultilevel"/>
    <w:tmpl w:val="236A116A"/>
    <w:lvl w:ilvl="0" w:tplc="699040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C524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A47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058B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2A6A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40D8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EAC10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C894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071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8"/>
    <w:rsid w:val="00010BBC"/>
    <w:rsid w:val="000662F3"/>
    <w:rsid w:val="0018305C"/>
    <w:rsid w:val="001A39DC"/>
    <w:rsid w:val="001B4A88"/>
    <w:rsid w:val="002228D9"/>
    <w:rsid w:val="00306A8D"/>
    <w:rsid w:val="003C0588"/>
    <w:rsid w:val="003C2585"/>
    <w:rsid w:val="003D5F51"/>
    <w:rsid w:val="00404775"/>
    <w:rsid w:val="00462D50"/>
    <w:rsid w:val="004F671C"/>
    <w:rsid w:val="005300BB"/>
    <w:rsid w:val="00557582"/>
    <w:rsid w:val="006022A5"/>
    <w:rsid w:val="0066250E"/>
    <w:rsid w:val="0069039B"/>
    <w:rsid w:val="006A75E9"/>
    <w:rsid w:val="008B20C9"/>
    <w:rsid w:val="009E2DEB"/>
    <w:rsid w:val="00A20A7F"/>
    <w:rsid w:val="00A61CBA"/>
    <w:rsid w:val="00B53E5F"/>
    <w:rsid w:val="00B550C2"/>
    <w:rsid w:val="00B559D8"/>
    <w:rsid w:val="00BC4255"/>
    <w:rsid w:val="00C84B43"/>
    <w:rsid w:val="00CB529F"/>
    <w:rsid w:val="00CC60A4"/>
    <w:rsid w:val="00CD3737"/>
    <w:rsid w:val="00DC5C87"/>
    <w:rsid w:val="00E00400"/>
    <w:rsid w:val="00E11DC7"/>
    <w:rsid w:val="00E33F0B"/>
    <w:rsid w:val="00E4197F"/>
    <w:rsid w:val="00E934A7"/>
    <w:rsid w:val="00EF6932"/>
    <w:rsid w:val="00FE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2B1A"/>
  <w15:docId w15:val="{9212783E-762C-4FB0-A606-B88DCE1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04775"/>
    <w:rPr>
      <w:color w:val="0563C1" w:themeColor="hyperlink"/>
      <w:u w:val="single"/>
    </w:rPr>
  </w:style>
  <w:style w:type="paragraph" w:styleId="ListParagraph">
    <w:name w:val="List Paragraph"/>
    <w:basedOn w:val="Normal"/>
    <w:uiPriority w:val="34"/>
    <w:qFormat/>
    <w:rsid w:val="00CD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13</cp:revision>
  <cp:lastPrinted>2017-12-04T20:04:00Z</cp:lastPrinted>
  <dcterms:created xsi:type="dcterms:W3CDTF">2018-10-30T00:14:00Z</dcterms:created>
  <dcterms:modified xsi:type="dcterms:W3CDTF">2021-05-11T00:26:00Z</dcterms:modified>
</cp:coreProperties>
</file>