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3B" w:rsidRDefault="00111B26">
      <w:pPr>
        <w:spacing w:after="230" w:line="259" w:lineRule="auto"/>
        <w:ind w:left="7" w:right="0" w:firstLine="0"/>
        <w:jc w:val="left"/>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3409950</wp:posOffset>
            </wp:positionH>
            <wp:positionV relativeFrom="paragraph">
              <wp:posOffset>-38100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E1">
        <w:rPr>
          <w:b/>
          <w:sz w:val="32"/>
        </w:rPr>
        <w:t xml:space="preserve"> </w:t>
      </w:r>
    </w:p>
    <w:p w:rsidR="00111B26" w:rsidRDefault="00111B26">
      <w:pPr>
        <w:spacing w:after="129" w:line="259" w:lineRule="auto"/>
        <w:ind w:left="7" w:right="0" w:firstLine="0"/>
        <w:jc w:val="left"/>
        <w:rPr>
          <w:b/>
          <w:sz w:val="32"/>
          <w:u w:val="single" w:color="000000"/>
        </w:rPr>
      </w:pPr>
    </w:p>
    <w:p w:rsidR="00A5723B" w:rsidRDefault="005753E1">
      <w:pPr>
        <w:spacing w:after="129" w:line="259" w:lineRule="auto"/>
        <w:ind w:left="7" w:right="0" w:firstLine="0"/>
        <w:jc w:val="left"/>
      </w:pPr>
      <w:bookmarkStart w:id="0" w:name="_GoBack"/>
      <w:bookmarkEnd w:id="0"/>
      <w:r>
        <w:rPr>
          <w:b/>
          <w:sz w:val="32"/>
          <w:u w:val="single" w:color="000000"/>
        </w:rPr>
        <w:t>DIPLOMA OF PROJECT MANAGEMENT (LEVEL 5)</w:t>
      </w:r>
      <w:r>
        <w:rPr>
          <w:b/>
          <w:sz w:val="32"/>
        </w:rPr>
        <w:t xml:space="preserve"> </w:t>
      </w:r>
    </w:p>
    <w:p w:rsidR="00A5723B" w:rsidRDefault="005753E1">
      <w:pPr>
        <w:pStyle w:val="Heading1"/>
        <w:spacing w:after="52"/>
        <w:ind w:left="3"/>
      </w:pPr>
      <w:r>
        <w:t xml:space="preserve">DESCRIPTION </w:t>
      </w:r>
    </w:p>
    <w:p w:rsidR="00A5723B" w:rsidRDefault="005753E1">
      <w:pPr>
        <w:spacing w:after="73"/>
        <w:ind w:left="2"/>
      </w:pPr>
      <w:r>
        <w:t xml:space="preserve">This qualification reflects the role of individuals who apply project management skills and knowledge. They may manage projects in a variety of contexts, across a number of industry sectors. They have project leadership and management roles and are responsible for achieving project objectives. They possess a sound theoretical knowledge base and use a range of specialised, technical and managerial competencies to initiate, plan, execute and evaluate their own work and/or the work of others. </w:t>
      </w:r>
    </w:p>
    <w:p w:rsidR="00A5723B" w:rsidRDefault="005753E1">
      <w:pPr>
        <w:spacing w:after="0" w:line="259" w:lineRule="auto"/>
        <w:ind w:left="15" w:right="0" w:firstLine="0"/>
        <w:jc w:val="left"/>
      </w:pPr>
      <w:r>
        <w:t xml:space="preserve"> </w:t>
      </w:r>
    </w:p>
    <w:p w:rsidR="00A5723B" w:rsidRDefault="005753E1">
      <w:pPr>
        <w:pStyle w:val="Heading1"/>
        <w:ind w:left="3"/>
      </w:pPr>
      <w:r>
        <w:t xml:space="preserve">CAREER OPPORTUNITIES  </w:t>
      </w:r>
    </w:p>
    <w:p w:rsidR="00A5723B" w:rsidRDefault="005753E1">
      <w:pPr>
        <w:spacing w:after="58"/>
        <w:ind w:left="2" w:right="0"/>
      </w:pPr>
      <w:r>
        <w:t xml:space="preserve">Job roles and titles may vary across different industry sectors. Possible job titles relevant to this qualification include, but not limited to: </w:t>
      </w:r>
    </w:p>
    <w:p w:rsidR="00A5723B" w:rsidRDefault="005753E1">
      <w:pPr>
        <w:numPr>
          <w:ilvl w:val="0"/>
          <w:numId w:val="1"/>
        </w:numPr>
        <w:spacing w:after="39"/>
        <w:ind w:left="727" w:right="0" w:hanging="360"/>
      </w:pPr>
      <w:r>
        <w:t xml:space="preserve">Project Coordinator </w:t>
      </w:r>
    </w:p>
    <w:p w:rsidR="00A5723B" w:rsidRDefault="005753E1">
      <w:pPr>
        <w:numPr>
          <w:ilvl w:val="0"/>
          <w:numId w:val="1"/>
        </w:numPr>
        <w:spacing w:after="41"/>
        <w:ind w:left="727" w:right="0" w:hanging="360"/>
      </w:pPr>
      <w:r>
        <w:t>Pro</w:t>
      </w:r>
      <w:r w:rsidR="003178F5">
        <w:t>ject Managers</w:t>
      </w:r>
    </w:p>
    <w:p w:rsidR="00A5723B" w:rsidRDefault="003178F5">
      <w:pPr>
        <w:numPr>
          <w:ilvl w:val="0"/>
          <w:numId w:val="1"/>
        </w:numPr>
        <w:spacing w:after="41"/>
        <w:ind w:left="727" w:right="0" w:hanging="360"/>
      </w:pPr>
      <w:r>
        <w:t>PMO Managers</w:t>
      </w:r>
    </w:p>
    <w:p w:rsidR="00A5723B" w:rsidRDefault="003178F5">
      <w:pPr>
        <w:numPr>
          <w:ilvl w:val="0"/>
          <w:numId w:val="1"/>
        </w:numPr>
        <w:ind w:left="727" w:right="0" w:hanging="360"/>
      </w:pPr>
      <w:r>
        <w:t>PMO Support Officers</w:t>
      </w:r>
    </w:p>
    <w:p w:rsidR="00A5723B" w:rsidRDefault="005753E1">
      <w:pPr>
        <w:spacing w:after="0" w:line="259" w:lineRule="auto"/>
        <w:ind w:left="8" w:right="0" w:firstLine="0"/>
        <w:jc w:val="left"/>
      </w:pPr>
      <w:r>
        <w:rPr>
          <w:b/>
        </w:rPr>
        <w:t xml:space="preserve"> </w:t>
      </w:r>
    </w:p>
    <w:p w:rsidR="00A5723B" w:rsidRDefault="005753E1">
      <w:pPr>
        <w:pStyle w:val="Heading1"/>
        <w:ind w:left="3"/>
      </w:pPr>
      <w:r>
        <w:t xml:space="preserve">LENGTH OF PROGRAMME </w:t>
      </w:r>
    </w:p>
    <w:tbl>
      <w:tblPr>
        <w:tblStyle w:val="TableGrid"/>
        <w:tblW w:w="8909" w:type="dxa"/>
        <w:tblInd w:w="98" w:type="dxa"/>
        <w:tblCellMar>
          <w:top w:w="46" w:type="dxa"/>
          <w:left w:w="106" w:type="dxa"/>
          <w:right w:w="115" w:type="dxa"/>
        </w:tblCellMar>
        <w:tblLook w:val="04A0" w:firstRow="1" w:lastRow="0" w:firstColumn="1" w:lastColumn="0" w:noHBand="0" w:noVBand="1"/>
      </w:tblPr>
      <w:tblGrid>
        <w:gridCol w:w="2069"/>
        <w:gridCol w:w="6840"/>
      </w:tblGrid>
      <w:tr w:rsidR="00A5723B">
        <w:trPr>
          <w:trHeight w:val="278"/>
        </w:trPr>
        <w:tc>
          <w:tcPr>
            <w:tcW w:w="2069" w:type="dxa"/>
            <w:tcBorders>
              <w:top w:val="single" w:sz="4" w:space="0" w:color="000000"/>
              <w:left w:val="single" w:sz="4" w:space="0" w:color="000000"/>
              <w:bottom w:val="single" w:sz="4" w:space="0" w:color="000000"/>
              <w:right w:val="single" w:sz="4" w:space="0" w:color="000000"/>
            </w:tcBorders>
          </w:tcPr>
          <w:p w:rsidR="00A5723B" w:rsidRDefault="005753E1">
            <w:pPr>
              <w:spacing w:after="0" w:line="259" w:lineRule="auto"/>
              <w:ind w:left="0" w:righ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A5723B" w:rsidRDefault="005753E1">
            <w:pPr>
              <w:spacing w:after="0" w:line="259" w:lineRule="auto"/>
              <w:ind w:left="2" w:right="0" w:firstLine="0"/>
              <w:jc w:val="left"/>
            </w:pPr>
            <w:r>
              <w:t xml:space="preserve">1 and half years  </w:t>
            </w:r>
          </w:p>
        </w:tc>
      </w:tr>
      <w:tr w:rsidR="00A5723B">
        <w:trPr>
          <w:trHeight w:val="278"/>
        </w:trPr>
        <w:tc>
          <w:tcPr>
            <w:tcW w:w="2069" w:type="dxa"/>
            <w:tcBorders>
              <w:top w:val="single" w:sz="4" w:space="0" w:color="000000"/>
              <w:left w:val="single" w:sz="4" w:space="0" w:color="000000"/>
              <w:bottom w:val="single" w:sz="4" w:space="0" w:color="000000"/>
              <w:right w:val="single" w:sz="4" w:space="0" w:color="000000"/>
            </w:tcBorders>
          </w:tcPr>
          <w:p w:rsidR="00A5723B" w:rsidRDefault="005753E1">
            <w:pPr>
              <w:spacing w:after="0" w:line="259" w:lineRule="auto"/>
              <w:ind w:left="0" w:righ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A5723B" w:rsidRDefault="005753E1">
            <w:pPr>
              <w:spacing w:after="0" w:line="259" w:lineRule="auto"/>
              <w:ind w:left="2" w:right="0" w:firstLine="0"/>
              <w:jc w:val="left"/>
            </w:pPr>
            <w:r>
              <w:t xml:space="preserve">2 years </w:t>
            </w:r>
          </w:p>
        </w:tc>
      </w:tr>
    </w:tbl>
    <w:p w:rsidR="00A5723B" w:rsidRDefault="00A5723B" w:rsidP="001905DE">
      <w:pPr>
        <w:spacing w:after="0" w:line="259" w:lineRule="auto"/>
        <w:ind w:left="0" w:right="0" w:firstLine="0"/>
        <w:jc w:val="left"/>
      </w:pPr>
    </w:p>
    <w:p w:rsidR="00A5723B" w:rsidRDefault="005753E1">
      <w:pPr>
        <w:pStyle w:val="Heading1"/>
        <w:ind w:left="3"/>
      </w:pPr>
      <w:r>
        <w:t xml:space="preserve">ELIGIBILITY/ADMISSION REQUIREMENTS </w:t>
      </w:r>
    </w:p>
    <w:p w:rsidR="000D5088" w:rsidRDefault="00FA61AF" w:rsidP="00C11E07">
      <w:pPr>
        <w:ind w:left="2" w:right="0"/>
      </w:pPr>
      <w:r>
        <w:t>To be admitted</w:t>
      </w:r>
      <w:r w:rsidR="005753E1">
        <w:t xml:space="preserve">, a person shall have: </w:t>
      </w:r>
    </w:p>
    <w:p w:rsidR="00A5723B" w:rsidRDefault="00C63445" w:rsidP="00FA61AF">
      <w:pPr>
        <w:pStyle w:val="ListParagraph"/>
        <w:numPr>
          <w:ilvl w:val="0"/>
          <w:numId w:val="2"/>
        </w:numPr>
        <w:ind w:left="360" w:right="1066" w:hanging="360"/>
      </w:pPr>
      <w:r>
        <w:t>Pass in senate recognized year 12/Form 6 or USP Preliminary studies with English and</w:t>
      </w:r>
      <w:r w:rsidR="00FA61AF">
        <w:t>;</w:t>
      </w:r>
    </w:p>
    <w:p w:rsidR="00FA61AF" w:rsidRDefault="00C63445" w:rsidP="00FA61AF">
      <w:pPr>
        <w:numPr>
          <w:ilvl w:val="0"/>
          <w:numId w:val="2"/>
        </w:numPr>
        <w:ind w:left="360" w:right="643" w:hanging="360"/>
      </w:pPr>
      <w:r>
        <w:t>A minimum of two years of Project Management Experie</w:t>
      </w:r>
      <w:r w:rsidR="00572BFA">
        <w:t>nce.</w:t>
      </w:r>
    </w:p>
    <w:p w:rsidR="00D06130" w:rsidRDefault="00D06130" w:rsidP="00D06130"/>
    <w:p w:rsidR="00A5723B" w:rsidRDefault="005753E1">
      <w:pPr>
        <w:pStyle w:val="Heading1"/>
        <w:ind w:left="3"/>
      </w:pPr>
      <w:r>
        <w:t xml:space="preserve">COURSE INFORMATION </w:t>
      </w:r>
    </w:p>
    <w:p w:rsidR="00A5723B" w:rsidRDefault="005753E1">
      <w:pPr>
        <w:ind w:left="2" w:right="0"/>
      </w:pPr>
      <w:r>
        <w:t>Thi</w:t>
      </w:r>
      <w:r w:rsidR="00C63445">
        <w:t>s programme has a total of Six</w:t>
      </w:r>
      <w:r>
        <w:t xml:space="preserve"> (</w:t>
      </w:r>
      <w:r w:rsidR="00C63445">
        <w:t>6</w:t>
      </w:r>
      <w:r>
        <w:t xml:space="preserve">) courses. </w:t>
      </w:r>
    </w:p>
    <w:tbl>
      <w:tblPr>
        <w:tblStyle w:val="TableGrid"/>
        <w:tblW w:w="8906" w:type="dxa"/>
        <w:tblInd w:w="100" w:type="dxa"/>
        <w:tblCellMar>
          <w:top w:w="44" w:type="dxa"/>
          <w:left w:w="104" w:type="dxa"/>
          <w:right w:w="78" w:type="dxa"/>
        </w:tblCellMar>
        <w:tblLook w:val="04A0" w:firstRow="1" w:lastRow="0" w:firstColumn="1" w:lastColumn="0" w:noHBand="0" w:noVBand="1"/>
      </w:tblPr>
      <w:tblGrid>
        <w:gridCol w:w="898"/>
        <w:gridCol w:w="3419"/>
        <w:gridCol w:w="1170"/>
        <w:gridCol w:w="1440"/>
        <w:gridCol w:w="1170"/>
        <w:gridCol w:w="809"/>
      </w:tblGrid>
      <w:tr w:rsidR="00A5723B" w:rsidTr="00774C21">
        <w:trPr>
          <w:trHeight w:val="545"/>
        </w:trPr>
        <w:tc>
          <w:tcPr>
            <w:tcW w:w="898" w:type="dxa"/>
            <w:tcBorders>
              <w:top w:val="single" w:sz="4" w:space="0" w:color="000000"/>
              <w:left w:val="single" w:sz="4" w:space="0" w:color="000000"/>
              <w:bottom w:val="single" w:sz="4" w:space="0" w:color="000000"/>
              <w:right w:val="single" w:sz="4" w:space="0" w:color="000000"/>
            </w:tcBorders>
            <w:shd w:val="clear" w:color="auto" w:fill="DADADB"/>
          </w:tcPr>
          <w:p w:rsidR="00A5723B" w:rsidRDefault="005753E1">
            <w:pPr>
              <w:spacing w:after="0" w:line="259" w:lineRule="auto"/>
              <w:ind w:left="0" w:right="0" w:firstLine="0"/>
              <w:jc w:val="left"/>
            </w:pPr>
            <w:r>
              <w:rPr>
                <w:b/>
              </w:rPr>
              <w:t xml:space="preserve">Course Code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rsidR="00A5723B" w:rsidRDefault="005753E1">
            <w:pPr>
              <w:spacing w:after="0" w:line="259" w:lineRule="auto"/>
              <w:ind w:left="2" w:right="0" w:firstLine="0"/>
              <w:jc w:val="left"/>
            </w:pPr>
            <w:r>
              <w:rPr>
                <w:b/>
              </w:rPr>
              <w:t xml:space="preserve">Course Title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A5723B" w:rsidRDefault="005753E1">
            <w:pPr>
              <w:spacing w:after="0" w:line="259" w:lineRule="auto"/>
              <w:ind w:left="50" w:right="0" w:firstLine="0"/>
              <w:jc w:val="left"/>
            </w:pPr>
            <w:r>
              <w:rPr>
                <w:b/>
              </w:rPr>
              <w:t xml:space="preserve">Semester </w:t>
            </w:r>
          </w:p>
        </w:tc>
        <w:tc>
          <w:tcPr>
            <w:tcW w:w="1440" w:type="dxa"/>
            <w:tcBorders>
              <w:top w:val="single" w:sz="4" w:space="0" w:color="000000"/>
              <w:left w:val="single" w:sz="4" w:space="0" w:color="000000"/>
              <w:bottom w:val="single" w:sz="4" w:space="0" w:color="000000"/>
              <w:right w:val="single" w:sz="4" w:space="0" w:color="000000"/>
            </w:tcBorders>
            <w:shd w:val="clear" w:color="auto" w:fill="DADADB"/>
          </w:tcPr>
          <w:p w:rsidR="00A5723B" w:rsidRDefault="005753E1">
            <w:pPr>
              <w:spacing w:after="0" w:line="259" w:lineRule="auto"/>
              <w:ind w:left="0" w:right="0" w:firstLine="0"/>
              <w:jc w:val="center"/>
            </w:pPr>
            <w:r>
              <w:rPr>
                <w:b/>
              </w:rPr>
              <w:t xml:space="preserve">Delivery Mode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A5723B" w:rsidRDefault="005753E1">
            <w:pPr>
              <w:spacing w:after="0" w:line="259" w:lineRule="auto"/>
              <w:ind w:left="116" w:right="0"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tcPr>
          <w:p w:rsidR="00A5723B" w:rsidRDefault="005753E1">
            <w:pPr>
              <w:spacing w:after="0" w:line="259" w:lineRule="auto"/>
              <w:ind w:left="0" w:right="0" w:firstLine="0"/>
              <w:jc w:val="center"/>
            </w:pPr>
            <w:r>
              <w:rPr>
                <w:b/>
              </w:rPr>
              <w:t xml:space="preserve">Fees (FJD) </w:t>
            </w:r>
          </w:p>
        </w:tc>
      </w:tr>
      <w:tr w:rsidR="00A5723B" w:rsidTr="003974C4">
        <w:trPr>
          <w:trHeight w:val="550"/>
        </w:trPr>
        <w:tc>
          <w:tcPr>
            <w:tcW w:w="898" w:type="dxa"/>
            <w:tcBorders>
              <w:top w:val="single" w:sz="4" w:space="0" w:color="000000"/>
              <w:left w:val="single" w:sz="4" w:space="0" w:color="000000"/>
              <w:bottom w:val="single" w:sz="4" w:space="0" w:color="000000"/>
              <w:right w:val="single" w:sz="4" w:space="0" w:color="000000"/>
            </w:tcBorders>
            <w:vAlign w:val="center"/>
          </w:tcPr>
          <w:p w:rsidR="00A5723B" w:rsidRDefault="00506B76">
            <w:pPr>
              <w:spacing w:after="0" w:line="259" w:lineRule="auto"/>
              <w:ind w:left="0" w:right="0" w:firstLine="0"/>
              <w:jc w:val="left"/>
            </w:pPr>
            <w:r>
              <w:t>CEP</w:t>
            </w:r>
            <w:r w:rsidR="005753E1">
              <w:t xml:space="preserve">51 </w:t>
            </w:r>
          </w:p>
        </w:tc>
        <w:tc>
          <w:tcPr>
            <w:tcW w:w="3419" w:type="dxa"/>
            <w:tcBorders>
              <w:top w:val="single" w:sz="4" w:space="0" w:color="000000"/>
              <w:left w:val="single" w:sz="4" w:space="0" w:color="000000"/>
              <w:bottom w:val="single" w:sz="4" w:space="0" w:color="000000"/>
              <w:right w:val="single" w:sz="4" w:space="0" w:color="000000"/>
            </w:tcBorders>
          </w:tcPr>
          <w:p w:rsidR="00A5723B" w:rsidRDefault="00E443EA">
            <w:pPr>
              <w:spacing w:after="0" w:line="259" w:lineRule="auto"/>
              <w:ind w:left="2" w:right="0" w:firstLine="0"/>
            </w:pPr>
            <w:r>
              <w:t>Project Governance and Integration Management</w:t>
            </w:r>
          </w:p>
        </w:tc>
        <w:tc>
          <w:tcPr>
            <w:tcW w:w="1170" w:type="dxa"/>
            <w:tcBorders>
              <w:top w:val="single" w:sz="4" w:space="0" w:color="000000"/>
              <w:left w:val="single" w:sz="4" w:space="0" w:color="000000"/>
              <w:bottom w:val="single" w:sz="4" w:space="0" w:color="000000"/>
              <w:right w:val="single" w:sz="4" w:space="0" w:color="000000"/>
            </w:tcBorders>
            <w:vAlign w:val="center"/>
          </w:tcPr>
          <w:p w:rsidR="00A5723B" w:rsidRDefault="005753E1">
            <w:pPr>
              <w:spacing w:after="0" w:line="259" w:lineRule="auto"/>
              <w:ind w:left="0" w:right="31" w:firstLine="0"/>
              <w:jc w:val="center"/>
            </w:pPr>
            <w:r>
              <w:t xml:space="preserve">1 </w:t>
            </w:r>
          </w:p>
        </w:tc>
        <w:tc>
          <w:tcPr>
            <w:tcW w:w="1440" w:type="dxa"/>
            <w:tcBorders>
              <w:top w:val="single" w:sz="4" w:space="0" w:color="000000"/>
              <w:left w:val="single" w:sz="4" w:space="0" w:color="000000"/>
              <w:bottom w:val="single" w:sz="4" w:space="0" w:color="000000"/>
              <w:right w:val="single" w:sz="4" w:space="0" w:color="000000"/>
            </w:tcBorders>
            <w:vAlign w:val="center"/>
          </w:tcPr>
          <w:p w:rsidR="00A5723B" w:rsidRDefault="005753E1" w:rsidP="003974C4">
            <w:pPr>
              <w:spacing w:after="0" w:line="259" w:lineRule="auto"/>
              <w:ind w:left="4" w:right="0" w:firstLine="0"/>
              <w:jc w:val="center"/>
            </w:pPr>
            <w:r>
              <w:t>Blended</w:t>
            </w:r>
          </w:p>
        </w:tc>
        <w:tc>
          <w:tcPr>
            <w:tcW w:w="1170" w:type="dxa"/>
            <w:tcBorders>
              <w:top w:val="single" w:sz="4" w:space="0" w:color="000000"/>
              <w:left w:val="single" w:sz="4" w:space="0" w:color="000000"/>
              <w:bottom w:val="single" w:sz="4" w:space="0" w:color="000000"/>
              <w:right w:val="single" w:sz="4" w:space="0" w:color="000000"/>
            </w:tcBorders>
            <w:vAlign w:val="center"/>
          </w:tcPr>
          <w:p w:rsidR="00A5723B" w:rsidRDefault="00E84277" w:rsidP="003974C4">
            <w:pPr>
              <w:spacing w:after="0" w:line="259" w:lineRule="auto"/>
              <w:ind w:left="23" w:right="0" w:firstLine="0"/>
              <w:jc w:val="center"/>
            </w:pPr>
            <w:r>
              <w:t>Laucala</w:t>
            </w:r>
          </w:p>
        </w:tc>
        <w:tc>
          <w:tcPr>
            <w:tcW w:w="809" w:type="dxa"/>
            <w:tcBorders>
              <w:top w:val="single" w:sz="4" w:space="0" w:color="000000"/>
              <w:left w:val="single" w:sz="4" w:space="0" w:color="000000"/>
              <w:bottom w:val="single" w:sz="4" w:space="0" w:color="000000"/>
              <w:right w:val="single" w:sz="4" w:space="0" w:color="000000"/>
            </w:tcBorders>
            <w:vAlign w:val="center"/>
          </w:tcPr>
          <w:p w:rsidR="00A5723B" w:rsidRDefault="00774C21">
            <w:pPr>
              <w:spacing w:after="0" w:line="259" w:lineRule="auto"/>
              <w:ind w:left="74" w:right="0" w:firstLine="0"/>
              <w:jc w:val="left"/>
            </w:pPr>
            <w:r>
              <w:t>$675</w:t>
            </w:r>
            <w:r w:rsidR="005753E1">
              <w:t xml:space="preserve"> </w:t>
            </w:r>
          </w:p>
        </w:tc>
      </w:tr>
      <w:tr w:rsidR="00A5723B" w:rsidTr="003974C4">
        <w:trPr>
          <w:trHeight w:val="550"/>
        </w:trPr>
        <w:tc>
          <w:tcPr>
            <w:tcW w:w="898" w:type="dxa"/>
            <w:tcBorders>
              <w:top w:val="single" w:sz="4" w:space="0" w:color="000000"/>
              <w:left w:val="single" w:sz="4" w:space="0" w:color="000000"/>
              <w:bottom w:val="single" w:sz="4" w:space="0" w:color="000000"/>
              <w:right w:val="single" w:sz="4" w:space="0" w:color="000000"/>
            </w:tcBorders>
            <w:vAlign w:val="center"/>
          </w:tcPr>
          <w:p w:rsidR="00A5723B" w:rsidRDefault="00506B76">
            <w:pPr>
              <w:spacing w:after="0" w:line="259" w:lineRule="auto"/>
              <w:ind w:left="0" w:right="0" w:firstLine="0"/>
              <w:jc w:val="left"/>
            </w:pPr>
            <w:r>
              <w:t>CEP</w:t>
            </w:r>
            <w:r w:rsidR="005753E1">
              <w:t xml:space="preserve">52 </w:t>
            </w:r>
          </w:p>
        </w:tc>
        <w:tc>
          <w:tcPr>
            <w:tcW w:w="3419" w:type="dxa"/>
            <w:tcBorders>
              <w:top w:val="single" w:sz="4" w:space="0" w:color="000000"/>
              <w:left w:val="single" w:sz="4" w:space="0" w:color="000000"/>
              <w:bottom w:val="single" w:sz="4" w:space="0" w:color="000000"/>
              <w:right w:val="single" w:sz="4" w:space="0" w:color="000000"/>
            </w:tcBorders>
          </w:tcPr>
          <w:p w:rsidR="00A5723B" w:rsidRDefault="00E443EA">
            <w:pPr>
              <w:spacing w:after="0" w:line="259" w:lineRule="auto"/>
              <w:ind w:left="2" w:right="0" w:firstLine="0"/>
              <w:jc w:val="left"/>
            </w:pPr>
            <w:r>
              <w:t>Project Scope and Time Management</w:t>
            </w:r>
          </w:p>
        </w:tc>
        <w:tc>
          <w:tcPr>
            <w:tcW w:w="1170" w:type="dxa"/>
            <w:tcBorders>
              <w:top w:val="single" w:sz="4" w:space="0" w:color="000000"/>
              <w:left w:val="single" w:sz="4" w:space="0" w:color="000000"/>
              <w:bottom w:val="single" w:sz="4" w:space="0" w:color="000000"/>
              <w:right w:val="single" w:sz="4" w:space="0" w:color="000000"/>
            </w:tcBorders>
            <w:vAlign w:val="center"/>
          </w:tcPr>
          <w:p w:rsidR="00A5723B" w:rsidRDefault="005753E1">
            <w:pPr>
              <w:spacing w:after="0" w:line="259" w:lineRule="auto"/>
              <w:ind w:left="0" w:right="31" w:firstLine="0"/>
              <w:jc w:val="center"/>
            </w:pPr>
            <w:r>
              <w:t xml:space="preserve">1 </w:t>
            </w:r>
          </w:p>
        </w:tc>
        <w:tc>
          <w:tcPr>
            <w:tcW w:w="1440" w:type="dxa"/>
            <w:tcBorders>
              <w:top w:val="single" w:sz="4" w:space="0" w:color="000000"/>
              <w:left w:val="single" w:sz="4" w:space="0" w:color="000000"/>
              <w:bottom w:val="single" w:sz="4" w:space="0" w:color="000000"/>
              <w:right w:val="single" w:sz="4" w:space="0" w:color="000000"/>
            </w:tcBorders>
            <w:vAlign w:val="center"/>
          </w:tcPr>
          <w:p w:rsidR="00A5723B" w:rsidRDefault="005753E1" w:rsidP="003974C4">
            <w:pPr>
              <w:spacing w:after="0" w:line="259" w:lineRule="auto"/>
              <w:ind w:left="4" w:right="0" w:firstLine="0"/>
              <w:jc w:val="center"/>
            </w:pPr>
            <w:r>
              <w:t>Blended</w:t>
            </w:r>
          </w:p>
        </w:tc>
        <w:tc>
          <w:tcPr>
            <w:tcW w:w="1170" w:type="dxa"/>
            <w:tcBorders>
              <w:top w:val="single" w:sz="4" w:space="0" w:color="000000"/>
              <w:left w:val="single" w:sz="4" w:space="0" w:color="000000"/>
              <w:bottom w:val="single" w:sz="4" w:space="0" w:color="000000"/>
              <w:right w:val="single" w:sz="4" w:space="0" w:color="000000"/>
            </w:tcBorders>
            <w:vAlign w:val="center"/>
          </w:tcPr>
          <w:p w:rsidR="00A5723B" w:rsidRDefault="00E84277" w:rsidP="003974C4">
            <w:pPr>
              <w:spacing w:after="0" w:line="259" w:lineRule="auto"/>
              <w:ind w:left="23" w:right="0" w:firstLine="0"/>
              <w:jc w:val="center"/>
            </w:pPr>
            <w:r>
              <w:t>Laucala</w:t>
            </w:r>
          </w:p>
        </w:tc>
        <w:tc>
          <w:tcPr>
            <w:tcW w:w="809" w:type="dxa"/>
            <w:tcBorders>
              <w:top w:val="single" w:sz="4" w:space="0" w:color="000000"/>
              <w:left w:val="single" w:sz="4" w:space="0" w:color="000000"/>
              <w:bottom w:val="single" w:sz="4" w:space="0" w:color="000000"/>
              <w:right w:val="single" w:sz="4" w:space="0" w:color="000000"/>
            </w:tcBorders>
            <w:vAlign w:val="center"/>
          </w:tcPr>
          <w:p w:rsidR="00A5723B" w:rsidRDefault="00774C21">
            <w:pPr>
              <w:spacing w:after="0" w:line="259" w:lineRule="auto"/>
              <w:ind w:left="74" w:right="0" w:firstLine="0"/>
              <w:jc w:val="left"/>
            </w:pPr>
            <w:r>
              <w:t>$675</w:t>
            </w:r>
          </w:p>
        </w:tc>
      </w:tr>
      <w:tr w:rsidR="00A5723B" w:rsidTr="003974C4">
        <w:trPr>
          <w:trHeight w:val="569"/>
        </w:trPr>
        <w:tc>
          <w:tcPr>
            <w:tcW w:w="898" w:type="dxa"/>
            <w:tcBorders>
              <w:top w:val="single" w:sz="4" w:space="0" w:color="000000"/>
              <w:left w:val="single" w:sz="4" w:space="0" w:color="000000"/>
              <w:bottom w:val="single" w:sz="4" w:space="0" w:color="000000"/>
              <w:right w:val="single" w:sz="4" w:space="0" w:color="000000"/>
            </w:tcBorders>
          </w:tcPr>
          <w:p w:rsidR="00A5723B" w:rsidRDefault="00506B76">
            <w:pPr>
              <w:spacing w:after="0" w:line="259" w:lineRule="auto"/>
              <w:ind w:left="0" w:right="0" w:firstLine="0"/>
              <w:jc w:val="left"/>
            </w:pPr>
            <w:r>
              <w:t>CEP</w:t>
            </w:r>
            <w:r w:rsidR="005753E1">
              <w:t xml:space="preserve">53 </w:t>
            </w:r>
          </w:p>
        </w:tc>
        <w:tc>
          <w:tcPr>
            <w:tcW w:w="3419" w:type="dxa"/>
            <w:tcBorders>
              <w:top w:val="single" w:sz="4" w:space="0" w:color="000000"/>
              <w:left w:val="single" w:sz="4" w:space="0" w:color="000000"/>
              <w:bottom w:val="single" w:sz="4" w:space="0" w:color="000000"/>
              <w:right w:val="single" w:sz="4" w:space="0" w:color="000000"/>
            </w:tcBorders>
          </w:tcPr>
          <w:p w:rsidR="00A5723B" w:rsidRDefault="00E443EA" w:rsidP="00897CF2">
            <w:pPr>
              <w:tabs>
                <w:tab w:val="left" w:pos="1411"/>
              </w:tabs>
              <w:spacing w:after="0" w:line="259" w:lineRule="auto"/>
              <w:ind w:left="2" w:right="0" w:firstLine="0"/>
            </w:pPr>
            <w:r>
              <w:t xml:space="preserve">Project </w:t>
            </w:r>
            <w:r w:rsidR="00897CF2">
              <w:t>Cost</w:t>
            </w:r>
            <w:r>
              <w:t xml:space="preserve"> and Procurement Management</w:t>
            </w:r>
          </w:p>
        </w:tc>
        <w:tc>
          <w:tcPr>
            <w:tcW w:w="1170" w:type="dxa"/>
            <w:tcBorders>
              <w:top w:val="single" w:sz="4" w:space="0" w:color="000000"/>
              <w:left w:val="single" w:sz="4" w:space="0" w:color="000000"/>
              <w:bottom w:val="single" w:sz="4" w:space="0" w:color="000000"/>
              <w:right w:val="single" w:sz="4" w:space="0" w:color="000000"/>
            </w:tcBorders>
          </w:tcPr>
          <w:p w:rsidR="00A5723B" w:rsidRDefault="005753E1">
            <w:pPr>
              <w:spacing w:after="0" w:line="259" w:lineRule="auto"/>
              <w:ind w:left="0" w:right="31" w:firstLine="0"/>
              <w:jc w:val="center"/>
            </w:pPr>
            <w:r>
              <w:t xml:space="preserve">2 </w:t>
            </w:r>
          </w:p>
        </w:tc>
        <w:tc>
          <w:tcPr>
            <w:tcW w:w="1440" w:type="dxa"/>
            <w:tcBorders>
              <w:top w:val="single" w:sz="4" w:space="0" w:color="000000"/>
              <w:left w:val="single" w:sz="4" w:space="0" w:color="000000"/>
              <w:bottom w:val="single" w:sz="4" w:space="0" w:color="000000"/>
              <w:right w:val="single" w:sz="4" w:space="0" w:color="000000"/>
            </w:tcBorders>
            <w:vAlign w:val="center"/>
          </w:tcPr>
          <w:p w:rsidR="00A5723B" w:rsidRDefault="005753E1" w:rsidP="003974C4">
            <w:pPr>
              <w:spacing w:after="0" w:line="259" w:lineRule="auto"/>
              <w:ind w:left="4" w:right="0" w:firstLine="0"/>
              <w:jc w:val="center"/>
            </w:pPr>
            <w:r>
              <w:t>Blended</w:t>
            </w:r>
          </w:p>
        </w:tc>
        <w:tc>
          <w:tcPr>
            <w:tcW w:w="1170" w:type="dxa"/>
            <w:tcBorders>
              <w:top w:val="single" w:sz="4" w:space="0" w:color="000000"/>
              <w:left w:val="single" w:sz="4" w:space="0" w:color="000000"/>
              <w:bottom w:val="single" w:sz="4" w:space="0" w:color="000000"/>
              <w:right w:val="single" w:sz="4" w:space="0" w:color="000000"/>
            </w:tcBorders>
            <w:vAlign w:val="center"/>
          </w:tcPr>
          <w:p w:rsidR="00A5723B" w:rsidRDefault="00E84277" w:rsidP="003974C4">
            <w:pPr>
              <w:spacing w:after="0" w:line="259" w:lineRule="auto"/>
              <w:ind w:left="23" w:right="0" w:firstLine="0"/>
              <w:jc w:val="center"/>
            </w:pPr>
            <w:r>
              <w:t>Laucala</w:t>
            </w:r>
          </w:p>
        </w:tc>
        <w:tc>
          <w:tcPr>
            <w:tcW w:w="809" w:type="dxa"/>
            <w:tcBorders>
              <w:top w:val="single" w:sz="4" w:space="0" w:color="000000"/>
              <w:left w:val="single" w:sz="4" w:space="0" w:color="000000"/>
              <w:bottom w:val="single" w:sz="4" w:space="0" w:color="000000"/>
              <w:right w:val="single" w:sz="4" w:space="0" w:color="000000"/>
            </w:tcBorders>
            <w:vAlign w:val="center"/>
          </w:tcPr>
          <w:p w:rsidR="00A5723B" w:rsidRDefault="00774C21">
            <w:pPr>
              <w:spacing w:after="0" w:line="259" w:lineRule="auto"/>
              <w:ind w:left="74" w:right="0" w:firstLine="0"/>
              <w:jc w:val="left"/>
            </w:pPr>
            <w:r>
              <w:t>$675</w:t>
            </w:r>
          </w:p>
        </w:tc>
      </w:tr>
      <w:tr w:rsidR="00A5723B" w:rsidTr="003974C4">
        <w:trPr>
          <w:trHeight w:val="533"/>
        </w:trPr>
        <w:tc>
          <w:tcPr>
            <w:tcW w:w="898" w:type="dxa"/>
            <w:tcBorders>
              <w:top w:val="single" w:sz="4" w:space="0" w:color="000000"/>
              <w:left w:val="single" w:sz="4" w:space="0" w:color="000000"/>
              <w:bottom w:val="single" w:sz="4" w:space="0" w:color="000000"/>
              <w:right w:val="single" w:sz="4" w:space="0" w:color="000000"/>
            </w:tcBorders>
          </w:tcPr>
          <w:p w:rsidR="00A5723B" w:rsidRDefault="00506B76">
            <w:pPr>
              <w:spacing w:after="0" w:line="259" w:lineRule="auto"/>
              <w:ind w:left="0" w:right="0" w:firstLine="0"/>
              <w:jc w:val="left"/>
            </w:pPr>
            <w:r>
              <w:t>CEP</w:t>
            </w:r>
            <w:r w:rsidR="005753E1">
              <w:t xml:space="preserve">54 </w:t>
            </w:r>
          </w:p>
        </w:tc>
        <w:tc>
          <w:tcPr>
            <w:tcW w:w="3419" w:type="dxa"/>
            <w:tcBorders>
              <w:top w:val="single" w:sz="4" w:space="0" w:color="000000"/>
              <w:left w:val="single" w:sz="4" w:space="0" w:color="000000"/>
              <w:bottom w:val="single" w:sz="4" w:space="0" w:color="000000"/>
              <w:right w:val="single" w:sz="4" w:space="0" w:color="000000"/>
            </w:tcBorders>
          </w:tcPr>
          <w:p w:rsidR="00A5723B" w:rsidRDefault="00897CF2" w:rsidP="00897CF2">
            <w:pPr>
              <w:spacing w:after="0" w:line="259" w:lineRule="auto"/>
              <w:ind w:left="2" w:right="0" w:firstLine="0"/>
              <w:jc w:val="left"/>
            </w:pPr>
            <w:r>
              <w:t>Project Risk and Quality Management</w:t>
            </w:r>
          </w:p>
        </w:tc>
        <w:tc>
          <w:tcPr>
            <w:tcW w:w="1170" w:type="dxa"/>
            <w:tcBorders>
              <w:top w:val="single" w:sz="4" w:space="0" w:color="000000"/>
              <w:left w:val="single" w:sz="4" w:space="0" w:color="000000"/>
              <w:bottom w:val="single" w:sz="4" w:space="0" w:color="000000"/>
              <w:right w:val="single" w:sz="4" w:space="0" w:color="000000"/>
            </w:tcBorders>
          </w:tcPr>
          <w:p w:rsidR="00A5723B" w:rsidRDefault="005753E1">
            <w:pPr>
              <w:spacing w:after="0" w:line="259" w:lineRule="auto"/>
              <w:ind w:left="0" w:right="31" w:firstLine="0"/>
              <w:jc w:val="center"/>
            </w:pPr>
            <w:r>
              <w:t xml:space="preserve">2 </w:t>
            </w:r>
          </w:p>
        </w:tc>
        <w:tc>
          <w:tcPr>
            <w:tcW w:w="1440" w:type="dxa"/>
            <w:tcBorders>
              <w:top w:val="single" w:sz="4" w:space="0" w:color="000000"/>
              <w:left w:val="single" w:sz="4" w:space="0" w:color="000000"/>
              <w:bottom w:val="single" w:sz="4" w:space="0" w:color="000000"/>
              <w:right w:val="single" w:sz="4" w:space="0" w:color="000000"/>
            </w:tcBorders>
            <w:vAlign w:val="center"/>
          </w:tcPr>
          <w:p w:rsidR="00A5723B" w:rsidRDefault="005753E1" w:rsidP="003974C4">
            <w:pPr>
              <w:spacing w:after="0" w:line="259" w:lineRule="auto"/>
              <w:ind w:left="4" w:right="0" w:firstLine="0"/>
              <w:jc w:val="center"/>
            </w:pPr>
            <w:r>
              <w:t>Blended</w:t>
            </w:r>
          </w:p>
        </w:tc>
        <w:tc>
          <w:tcPr>
            <w:tcW w:w="1170" w:type="dxa"/>
            <w:tcBorders>
              <w:top w:val="single" w:sz="4" w:space="0" w:color="000000"/>
              <w:left w:val="single" w:sz="4" w:space="0" w:color="000000"/>
              <w:bottom w:val="single" w:sz="4" w:space="0" w:color="000000"/>
              <w:right w:val="single" w:sz="4" w:space="0" w:color="000000"/>
            </w:tcBorders>
            <w:vAlign w:val="center"/>
          </w:tcPr>
          <w:p w:rsidR="00A5723B" w:rsidRDefault="00E84277" w:rsidP="003974C4">
            <w:pPr>
              <w:spacing w:after="0" w:line="259" w:lineRule="auto"/>
              <w:ind w:left="23" w:right="0" w:firstLine="0"/>
              <w:jc w:val="center"/>
            </w:pPr>
            <w:r>
              <w:t>Laucala</w:t>
            </w:r>
          </w:p>
        </w:tc>
        <w:tc>
          <w:tcPr>
            <w:tcW w:w="809" w:type="dxa"/>
            <w:tcBorders>
              <w:top w:val="single" w:sz="4" w:space="0" w:color="000000"/>
              <w:left w:val="single" w:sz="4" w:space="0" w:color="000000"/>
              <w:bottom w:val="single" w:sz="4" w:space="0" w:color="000000"/>
              <w:right w:val="single" w:sz="4" w:space="0" w:color="000000"/>
            </w:tcBorders>
            <w:vAlign w:val="center"/>
          </w:tcPr>
          <w:p w:rsidR="00A5723B" w:rsidRDefault="00774C21">
            <w:pPr>
              <w:spacing w:after="0" w:line="259" w:lineRule="auto"/>
              <w:ind w:left="74" w:right="0" w:firstLine="0"/>
              <w:jc w:val="left"/>
            </w:pPr>
            <w:r>
              <w:t>$675</w:t>
            </w:r>
          </w:p>
        </w:tc>
      </w:tr>
      <w:tr w:rsidR="00774C21" w:rsidTr="003974C4">
        <w:trPr>
          <w:trHeight w:val="533"/>
        </w:trPr>
        <w:tc>
          <w:tcPr>
            <w:tcW w:w="898" w:type="dxa"/>
            <w:tcBorders>
              <w:top w:val="single" w:sz="4" w:space="0" w:color="000000"/>
              <w:left w:val="single" w:sz="4" w:space="0" w:color="000000"/>
              <w:bottom w:val="single" w:sz="4" w:space="0" w:color="000000"/>
              <w:right w:val="single" w:sz="4" w:space="0" w:color="000000"/>
            </w:tcBorders>
          </w:tcPr>
          <w:p w:rsidR="00774C21" w:rsidRDefault="00774C21">
            <w:pPr>
              <w:spacing w:after="0" w:line="259" w:lineRule="auto"/>
              <w:ind w:left="0" w:right="0" w:firstLine="0"/>
              <w:jc w:val="left"/>
            </w:pPr>
            <w:r>
              <w:t>CEP55</w:t>
            </w:r>
          </w:p>
        </w:tc>
        <w:tc>
          <w:tcPr>
            <w:tcW w:w="3419" w:type="dxa"/>
            <w:tcBorders>
              <w:top w:val="single" w:sz="4" w:space="0" w:color="000000"/>
              <w:left w:val="single" w:sz="4" w:space="0" w:color="000000"/>
              <w:bottom w:val="single" w:sz="4" w:space="0" w:color="000000"/>
              <w:right w:val="single" w:sz="4" w:space="0" w:color="000000"/>
            </w:tcBorders>
          </w:tcPr>
          <w:p w:rsidR="00774C21" w:rsidRDefault="00C63445" w:rsidP="00C63445">
            <w:pPr>
              <w:spacing w:after="0" w:line="259" w:lineRule="auto"/>
              <w:ind w:left="2" w:right="0" w:firstLine="0"/>
              <w:jc w:val="left"/>
            </w:pPr>
            <w:r>
              <w:t>Project HR Management and Manage Team Effectiveness</w:t>
            </w:r>
          </w:p>
        </w:tc>
        <w:tc>
          <w:tcPr>
            <w:tcW w:w="1170" w:type="dxa"/>
            <w:tcBorders>
              <w:top w:val="single" w:sz="4" w:space="0" w:color="000000"/>
              <w:left w:val="single" w:sz="4" w:space="0" w:color="000000"/>
              <w:bottom w:val="single" w:sz="4" w:space="0" w:color="000000"/>
              <w:right w:val="single" w:sz="4" w:space="0" w:color="000000"/>
            </w:tcBorders>
          </w:tcPr>
          <w:p w:rsidR="00774C21" w:rsidRDefault="00572BFA">
            <w:pPr>
              <w:spacing w:after="0" w:line="259" w:lineRule="auto"/>
              <w:ind w:left="0" w:right="31" w:firstLine="0"/>
              <w:jc w:val="center"/>
            </w:pPr>
            <w:r>
              <w:t>1 (</w:t>
            </w:r>
            <w:r w:rsidR="003823D5">
              <w:t>Year 2</w:t>
            </w:r>
            <w:r w:rsidR="00B55937">
              <w:t>)</w:t>
            </w:r>
          </w:p>
        </w:tc>
        <w:tc>
          <w:tcPr>
            <w:tcW w:w="1440" w:type="dxa"/>
            <w:tcBorders>
              <w:top w:val="single" w:sz="4" w:space="0" w:color="000000"/>
              <w:left w:val="single" w:sz="4" w:space="0" w:color="000000"/>
              <w:bottom w:val="single" w:sz="4" w:space="0" w:color="000000"/>
              <w:right w:val="single" w:sz="4" w:space="0" w:color="000000"/>
            </w:tcBorders>
            <w:vAlign w:val="center"/>
          </w:tcPr>
          <w:p w:rsidR="00774C21" w:rsidRDefault="00B55937" w:rsidP="003974C4">
            <w:pPr>
              <w:spacing w:after="0" w:line="259" w:lineRule="auto"/>
              <w:ind w:left="4" w:right="0" w:firstLine="0"/>
              <w:jc w:val="center"/>
            </w:pPr>
            <w:r>
              <w:t>Blended</w:t>
            </w:r>
          </w:p>
        </w:tc>
        <w:tc>
          <w:tcPr>
            <w:tcW w:w="1170" w:type="dxa"/>
            <w:tcBorders>
              <w:top w:val="single" w:sz="4" w:space="0" w:color="000000"/>
              <w:left w:val="single" w:sz="4" w:space="0" w:color="000000"/>
              <w:bottom w:val="single" w:sz="4" w:space="0" w:color="000000"/>
              <w:right w:val="single" w:sz="4" w:space="0" w:color="000000"/>
            </w:tcBorders>
            <w:vAlign w:val="center"/>
          </w:tcPr>
          <w:p w:rsidR="00774C21" w:rsidRDefault="00B55937" w:rsidP="003974C4">
            <w:pPr>
              <w:spacing w:after="0" w:line="259" w:lineRule="auto"/>
              <w:ind w:left="23" w:right="0" w:firstLine="0"/>
              <w:jc w:val="center"/>
            </w:pPr>
            <w:proofErr w:type="spellStart"/>
            <w:r>
              <w:t>Laucala</w:t>
            </w:r>
            <w:proofErr w:type="spellEnd"/>
          </w:p>
        </w:tc>
        <w:tc>
          <w:tcPr>
            <w:tcW w:w="809" w:type="dxa"/>
            <w:tcBorders>
              <w:top w:val="single" w:sz="4" w:space="0" w:color="000000"/>
              <w:left w:val="single" w:sz="4" w:space="0" w:color="000000"/>
              <w:bottom w:val="single" w:sz="4" w:space="0" w:color="000000"/>
              <w:right w:val="single" w:sz="4" w:space="0" w:color="000000"/>
            </w:tcBorders>
            <w:vAlign w:val="center"/>
          </w:tcPr>
          <w:p w:rsidR="00774C21" w:rsidRDefault="00774C21">
            <w:pPr>
              <w:spacing w:after="0" w:line="259" w:lineRule="auto"/>
              <w:ind w:left="74" w:right="0" w:firstLine="0"/>
              <w:jc w:val="left"/>
            </w:pPr>
            <w:r>
              <w:t>$675</w:t>
            </w:r>
          </w:p>
        </w:tc>
      </w:tr>
      <w:tr w:rsidR="00774C21" w:rsidTr="003974C4">
        <w:trPr>
          <w:trHeight w:val="533"/>
        </w:trPr>
        <w:tc>
          <w:tcPr>
            <w:tcW w:w="898" w:type="dxa"/>
            <w:tcBorders>
              <w:top w:val="single" w:sz="4" w:space="0" w:color="000000"/>
              <w:left w:val="single" w:sz="4" w:space="0" w:color="000000"/>
              <w:bottom w:val="single" w:sz="4" w:space="0" w:color="000000"/>
              <w:right w:val="single" w:sz="4" w:space="0" w:color="000000"/>
            </w:tcBorders>
          </w:tcPr>
          <w:p w:rsidR="00774C21" w:rsidRDefault="00774C21">
            <w:pPr>
              <w:spacing w:after="0" w:line="259" w:lineRule="auto"/>
              <w:ind w:left="0" w:right="0" w:firstLine="0"/>
              <w:jc w:val="left"/>
            </w:pPr>
            <w:r>
              <w:t>CEP56</w:t>
            </w:r>
          </w:p>
        </w:tc>
        <w:tc>
          <w:tcPr>
            <w:tcW w:w="3419" w:type="dxa"/>
            <w:tcBorders>
              <w:top w:val="single" w:sz="4" w:space="0" w:color="000000"/>
              <w:left w:val="single" w:sz="4" w:space="0" w:color="000000"/>
              <w:bottom w:val="single" w:sz="4" w:space="0" w:color="000000"/>
              <w:right w:val="single" w:sz="4" w:space="0" w:color="000000"/>
            </w:tcBorders>
          </w:tcPr>
          <w:p w:rsidR="00774C21" w:rsidRDefault="00C63445">
            <w:pPr>
              <w:spacing w:after="0" w:line="259" w:lineRule="auto"/>
              <w:ind w:left="2" w:right="0" w:firstLine="0"/>
              <w:jc w:val="left"/>
            </w:pPr>
            <w:r>
              <w:t>Project Communication and Stakeholder Management</w:t>
            </w:r>
          </w:p>
        </w:tc>
        <w:tc>
          <w:tcPr>
            <w:tcW w:w="1170" w:type="dxa"/>
            <w:tcBorders>
              <w:top w:val="single" w:sz="4" w:space="0" w:color="000000"/>
              <w:left w:val="single" w:sz="4" w:space="0" w:color="000000"/>
              <w:bottom w:val="single" w:sz="4" w:space="0" w:color="000000"/>
              <w:right w:val="single" w:sz="4" w:space="0" w:color="000000"/>
            </w:tcBorders>
          </w:tcPr>
          <w:p w:rsidR="00774C21" w:rsidRDefault="003823D5">
            <w:pPr>
              <w:spacing w:after="0" w:line="259" w:lineRule="auto"/>
              <w:ind w:left="0" w:right="31" w:firstLine="0"/>
              <w:jc w:val="center"/>
            </w:pPr>
            <w:r>
              <w:t>1 (Year 2</w:t>
            </w:r>
            <w:r w:rsidR="00B55937">
              <w:t>)</w:t>
            </w:r>
          </w:p>
        </w:tc>
        <w:tc>
          <w:tcPr>
            <w:tcW w:w="1440" w:type="dxa"/>
            <w:tcBorders>
              <w:top w:val="single" w:sz="4" w:space="0" w:color="000000"/>
              <w:left w:val="single" w:sz="4" w:space="0" w:color="000000"/>
              <w:bottom w:val="single" w:sz="4" w:space="0" w:color="000000"/>
              <w:right w:val="single" w:sz="4" w:space="0" w:color="000000"/>
            </w:tcBorders>
            <w:vAlign w:val="center"/>
          </w:tcPr>
          <w:p w:rsidR="00774C21" w:rsidRDefault="00B55937" w:rsidP="003974C4">
            <w:pPr>
              <w:spacing w:after="0" w:line="259" w:lineRule="auto"/>
              <w:ind w:left="4" w:right="0" w:firstLine="0"/>
              <w:jc w:val="center"/>
            </w:pPr>
            <w:r>
              <w:t>Blended</w:t>
            </w:r>
          </w:p>
        </w:tc>
        <w:tc>
          <w:tcPr>
            <w:tcW w:w="1170" w:type="dxa"/>
            <w:tcBorders>
              <w:top w:val="single" w:sz="4" w:space="0" w:color="000000"/>
              <w:left w:val="single" w:sz="4" w:space="0" w:color="000000"/>
              <w:bottom w:val="single" w:sz="4" w:space="0" w:color="000000"/>
              <w:right w:val="single" w:sz="4" w:space="0" w:color="000000"/>
            </w:tcBorders>
            <w:vAlign w:val="center"/>
          </w:tcPr>
          <w:p w:rsidR="00774C21" w:rsidRDefault="00B55937" w:rsidP="003974C4">
            <w:pPr>
              <w:spacing w:after="0" w:line="259" w:lineRule="auto"/>
              <w:ind w:left="23" w:right="0" w:firstLine="0"/>
              <w:jc w:val="center"/>
            </w:pPr>
            <w:proofErr w:type="spellStart"/>
            <w:r>
              <w:t>Laucala</w:t>
            </w:r>
            <w:proofErr w:type="spellEnd"/>
          </w:p>
        </w:tc>
        <w:tc>
          <w:tcPr>
            <w:tcW w:w="809" w:type="dxa"/>
            <w:tcBorders>
              <w:top w:val="single" w:sz="4" w:space="0" w:color="000000"/>
              <w:left w:val="single" w:sz="4" w:space="0" w:color="000000"/>
              <w:bottom w:val="single" w:sz="4" w:space="0" w:color="000000"/>
              <w:right w:val="single" w:sz="4" w:space="0" w:color="000000"/>
            </w:tcBorders>
            <w:vAlign w:val="center"/>
          </w:tcPr>
          <w:p w:rsidR="00774C21" w:rsidRDefault="00774C21">
            <w:pPr>
              <w:spacing w:after="0" w:line="259" w:lineRule="auto"/>
              <w:ind w:left="74" w:right="0" w:firstLine="0"/>
              <w:jc w:val="left"/>
            </w:pPr>
            <w:r>
              <w:t>$675</w:t>
            </w:r>
          </w:p>
        </w:tc>
      </w:tr>
    </w:tbl>
    <w:p w:rsidR="0050125E" w:rsidRDefault="0050125E" w:rsidP="001905DE">
      <w:pPr>
        <w:pStyle w:val="Heading1"/>
        <w:ind w:left="0" w:firstLine="0"/>
      </w:pPr>
    </w:p>
    <w:p w:rsidR="00A5723B" w:rsidRDefault="005753E1" w:rsidP="001905DE">
      <w:pPr>
        <w:pStyle w:val="Heading1"/>
        <w:ind w:left="0" w:firstLine="0"/>
      </w:pPr>
      <w:r>
        <w:t xml:space="preserve">ASSESSMENT </w:t>
      </w:r>
    </w:p>
    <w:p w:rsidR="00A5723B" w:rsidRDefault="003823D5">
      <w:pPr>
        <w:spacing w:after="221"/>
        <w:ind w:left="2" w:right="0"/>
      </w:pPr>
      <w:r>
        <w:t>All courses are competency based and a</w:t>
      </w:r>
      <w:r w:rsidR="005753E1">
        <w:t xml:space="preserve">ssessment varies with each course which may include observations, questions and answers, case studies, portfolios, work samples, assignments, written </w:t>
      </w:r>
      <w:r w:rsidR="005753E1">
        <w:lastRenderedPageBreak/>
        <w:t>tasks, oral questioning, projects, training record books, practical demonstrations, and third party report</w:t>
      </w:r>
      <w:r w:rsidR="00B55937">
        <w:t>s.</w:t>
      </w:r>
    </w:p>
    <w:p w:rsidR="00A5723B" w:rsidRDefault="005753E1">
      <w:pPr>
        <w:pStyle w:val="Heading1"/>
        <w:ind w:left="3"/>
      </w:pPr>
      <w:r>
        <w:t xml:space="preserve">RECOGNITION OF PRIOR LEARNING </w:t>
      </w:r>
    </w:p>
    <w:p w:rsidR="00A5723B" w:rsidRDefault="005753E1">
      <w:pPr>
        <w:spacing w:after="188"/>
        <w:ind w:left="2" w:right="0"/>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A5723B" w:rsidRDefault="005753E1">
      <w:pPr>
        <w:pStyle w:val="Heading1"/>
        <w:ind w:left="3"/>
      </w:pPr>
      <w:r>
        <w:t xml:space="preserve">CREDIT TRANSFER </w:t>
      </w:r>
    </w:p>
    <w:p w:rsidR="00A5723B" w:rsidRDefault="005753E1">
      <w:pPr>
        <w:spacing w:after="188"/>
        <w:ind w:left="2" w:right="0"/>
      </w:pPr>
      <w:r>
        <w:t xml:space="preserve">Do you already have a qualification, statements of attainment or academic statements for courses completed at another recognised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A5723B" w:rsidRDefault="005753E1">
      <w:pPr>
        <w:pStyle w:val="Heading1"/>
        <w:ind w:left="3"/>
      </w:pPr>
      <w:r>
        <w:t xml:space="preserve">EXIT POINTS </w:t>
      </w:r>
    </w:p>
    <w:p w:rsidR="00A5723B" w:rsidRDefault="005753E1">
      <w:pPr>
        <w:spacing w:after="187"/>
        <w:ind w:left="2" w:right="0"/>
      </w:pPr>
      <w:r>
        <w:t xml:space="preserve">You may exit from this qualification and receive a Statement of Attainment for courses you have successfully completed.  </w:t>
      </w:r>
    </w:p>
    <w:p w:rsidR="00A5723B" w:rsidRDefault="005753E1">
      <w:pPr>
        <w:pStyle w:val="Heading1"/>
        <w:ind w:left="3"/>
      </w:pPr>
      <w:r>
        <w:t xml:space="preserve">LEARNING RESOURCES &amp; SUPPORT SERVICES </w:t>
      </w:r>
    </w:p>
    <w:p w:rsidR="00A5723B" w:rsidRDefault="005753E1">
      <w:pPr>
        <w:ind w:left="2" w:right="0"/>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A5723B" w:rsidRDefault="005753E1" w:rsidP="009439A9">
      <w:pPr>
        <w:spacing w:after="0" w:line="259" w:lineRule="auto"/>
        <w:ind w:left="7" w:right="0" w:firstLine="0"/>
        <w:jc w:val="left"/>
      </w:pPr>
      <w:r>
        <w:t xml:space="preserve"> </w:t>
      </w:r>
    </w:p>
    <w:p w:rsidR="00A5723B" w:rsidRDefault="005753E1">
      <w:pPr>
        <w:pStyle w:val="Heading1"/>
        <w:ind w:left="3"/>
      </w:pPr>
      <w:r>
        <w:t xml:space="preserve">USP’S OBLIGATIONS, STUDENTS’ RIGHTS  </w:t>
      </w:r>
    </w:p>
    <w:p w:rsidR="00A5723B" w:rsidRDefault="005753E1">
      <w:pPr>
        <w:ind w:left="2" w:right="0"/>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A5723B" w:rsidRDefault="005753E1">
      <w:pPr>
        <w:spacing w:after="0" w:line="259" w:lineRule="auto"/>
        <w:ind w:left="7" w:right="0" w:firstLine="0"/>
        <w:jc w:val="left"/>
      </w:pPr>
      <w:r>
        <w:t xml:space="preserve"> </w:t>
      </w:r>
    </w:p>
    <w:p w:rsidR="00A5723B" w:rsidRDefault="005753E1">
      <w:pPr>
        <w:spacing w:after="0" w:line="259" w:lineRule="auto"/>
        <w:ind w:left="3" w:right="0" w:hanging="10"/>
        <w:jc w:val="left"/>
      </w:pPr>
      <w:r>
        <w:rPr>
          <w:b/>
        </w:rPr>
        <w:t xml:space="preserve">FOR MORE INFORMATION CONTACT: </w:t>
      </w:r>
    </w:p>
    <w:p w:rsidR="00A5723B" w:rsidRDefault="005753E1">
      <w:pPr>
        <w:tabs>
          <w:tab w:val="center" w:pos="4519"/>
          <w:tab w:val="center" w:pos="5047"/>
          <w:tab w:val="center" w:pos="5767"/>
        </w:tabs>
        <w:ind w:left="-1" w:right="0" w:firstLine="0"/>
        <w:jc w:val="left"/>
      </w:pPr>
      <w:r>
        <w:t xml:space="preserve">Customer Service Centre </w:t>
      </w:r>
      <w:r>
        <w:tab/>
        <w:t xml:space="preserve"> </w:t>
      </w:r>
      <w:r>
        <w:tab/>
        <w:t xml:space="preserve"> </w:t>
      </w:r>
      <w:r>
        <w:tab/>
      </w:r>
      <w:r>
        <w:rPr>
          <w:b/>
        </w:rPr>
        <w:t xml:space="preserve"> </w:t>
      </w:r>
    </w:p>
    <w:p w:rsidR="001905DE" w:rsidRDefault="005753E1">
      <w:pPr>
        <w:ind w:left="2" w:right="1949"/>
      </w:pPr>
      <w:r>
        <w:t xml:space="preserve">Phone: 3231223/3231224/3231870  </w:t>
      </w:r>
      <w:r>
        <w:tab/>
        <w:t xml:space="preserve"> </w:t>
      </w:r>
      <w:r>
        <w:tab/>
        <w:t xml:space="preserve"> </w:t>
      </w:r>
      <w:r>
        <w:tab/>
        <w:t xml:space="preserve"> </w:t>
      </w:r>
      <w:r>
        <w:tab/>
        <w:t xml:space="preserve"> </w:t>
      </w:r>
      <w:r>
        <w:tab/>
      </w:r>
    </w:p>
    <w:p w:rsidR="00A5723B" w:rsidRDefault="005753E1" w:rsidP="001905DE">
      <w:pPr>
        <w:ind w:left="0" w:right="1949" w:firstLine="0"/>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A5723B" w:rsidRDefault="005753E1">
      <w:pPr>
        <w:spacing w:after="0" w:line="259" w:lineRule="auto"/>
        <w:ind w:left="7" w:right="0" w:firstLine="0"/>
        <w:jc w:val="left"/>
      </w:pPr>
      <w:r>
        <w:t xml:space="preserve">Website: </w:t>
      </w:r>
      <w:hyperlink r:id="rId6">
        <w:r>
          <w:rPr>
            <w:color w:val="0000FF"/>
            <w:u w:val="single" w:color="0000FF"/>
          </w:rPr>
          <w:t>www.usp.ac.fj/pacifictafe</w:t>
        </w:r>
      </w:hyperlink>
      <w:hyperlink r:id="rId7">
        <w:r>
          <w:t xml:space="preserve"> </w:t>
        </w:r>
      </w:hyperlink>
    </w:p>
    <w:sectPr w:rsidR="00A5723B" w:rsidSect="001905DE">
      <w:pgSz w:w="11906" w:h="16838"/>
      <w:pgMar w:top="450" w:right="1437" w:bottom="630" w:left="14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16F8D"/>
    <w:multiLevelType w:val="hybridMultilevel"/>
    <w:tmpl w:val="A7E0BF54"/>
    <w:lvl w:ilvl="0" w:tplc="B30C7FA0">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E40204">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16C494">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540BFC">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8552C">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106E9C">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3007AA">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926840">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F67C50">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902387"/>
    <w:multiLevelType w:val="hybridMultilevel"/>
    <w:tmpl w:val="3DBA519C"/>
    <w:lvl w:ilvl="0" w:tplc="5AC6DE4A">
      <w:start w:val="1"/>
      <w:numFmt w:val="lowerRoman"/>
      <w:lvlText w:val="%1)"/>
      <w:lvlJc w:val="left"/>
      <w:pPr>
        <w:ind w:left="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B4A128">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DC91D6">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4157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E9AC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4E76C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52CACC">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74D588">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102F02">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2724E8"/>
    <w:multiLevelType w:val="hybridMultilevel"/>
    <w:tmpl w:val="7632F2B4"/>
    <w:lvl w:ilvl="0" w:tplc="FB0C9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3B"/>
    <w:rsid w:val="000055A2"/>
    <w:rsid w:val="000A1E19"/>
    <w:rsid w:val="000D5088"/>
    <w:rsid w:val="00111B26"/>
    <w:rsid w:val="001905DE"/>
    <w:rsid w:val="003178F5"/>
    <w:rsid w:val="003823D5"/>
    <w:rsid w:val="003974C4"/>
    <w:rsid w:val="0050125E"/>
    <w:rsid w:val="00506B76"/>
    <w:rsid w:val="005613F7"/>
    <w:rsid w:val="00572BFA"/>
    <w:rsid w:val="005753E1"/>
    <w:rsid w:val="00584269"/>
    <w:rsid w:val="005C0CF8"/>
    <w:rsid w:val="00774C21"/>
    <w:rsid w:val="00897CF2"/>
    <w:rsid w:val="009439A9"/>
    <w:rsid w:val="00A0500D"/>
    <w:rsid w:val="00A5723B"/>
    <w:rsid w:val="00AB72EF"/>
    <w:rsid w:val="00B55937"/>
    <w:rsid w:val="00C11E07"/>
    <w:rsid w:val="00C63445"/>
    <w:rsid w:val="00D06130"/>
    <w:rsid w:val="00E443EA"/>
    <w:rsid w:val="00E84277"/>
    <w:rsid w:val="00FA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FED4"/>
  <w15:docId w15:val="{43D3D8BD-1F4D-439F-89B1-460B39F8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11" w:hanging="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6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s11096727</dc:creator>
  <cp:keywords/>
  <cp:lastModifiedBy>Praneel Dayal</cp:lastModifiedBy>
  <cp:revision>12</cp:revision>
  <dcterms:created xsi:type="dcterms:W3CDTF">2018-09-18T21:37:00Z</dcterms:created>
  <dcterms:modified xsi:type="dcterms:W3CDTF">2021-05-11T00:24:00Z</dcterms:modified>
</cp:coreProperties>
</file>