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4" w:rsidRDefault="00B30536">
      <w:pPr>
        <w:tabs>
          <w:tab w:val="right" w:pos="9943"/>
        </w:tabs>
        <w:spacing w:after="0" w:line="259" w:lineRule="auto"/>
        <w:ind w:left="0" w:right="-912"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3400425</wp:posOffset>
            </wp:positionH>
            <wp:positionV relativeFrom="paragraph">
              <wp:posOffset>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EB">
        <w:rPr>
          <w:b/>
          <w:sz w:val="32"/>
        </w:rPr>
        <w:t xml:space="preserve"> </w:t>
      </w:r>
      <w:r w:rsidR="004951EB">
        <w:rPr>
          <w:b/>
          <w:sz w:val="32"/>
        </w:rPr>
        <w:tab/>
      </w:r>
    </w:p>
    <w:p w:rsidR="00B30536" w:rsidRDefault="00B30536" w:rsidP="00B51789">
      <w:pPr>
        <w:spacing w:after="0" w:line="259" w:lineRule="auto"/>
        <w:ind w:left="0" w:firstLine="0"/>
        <w:jc w:val="left"/>
        <w:rPr>
          <w:b/>
          <w:sz w:val="32"/>
          <w:u w:val="single" w:color="000000"/>
        </w:rPr>
      </w:pPr>
      <w:bookmarkStart w:id="0" w:name="_GoBack"/>
      <w:bookmarkEnd w:id="0"/>
    </w:p>
    <w:p w:rsidR="00B30536" w:rsidRDefault="00B30536" w:rsidP="00B51789">
      <w:pPr>
        <w:spacing w:after="0" w:line="259" w:lineRule="auto"/>
        <w:ind w:left="0" w:firstLine="0"/>
        <w:jc w:val="left"/>
        <w:rPr>
          <w:b/>
          <w:sz w:val="32"/>
          <w:u w:val="single" w:color="000000"/>
        </w:rPr>
      </w:pPr>
    </w:p>
    <w:p w:rsidR="009A64D4" w:rsidRPr="00E06C95" w:rsidRDefault="004951EB" w:rsidP="00B51789">
      <w:pPr>
        <w:spacing w:after="0" w:line="259" w:lineRule="auto"/>
        <w:ind w:left="0" w:firstLine="0"/>
        <w:jc w:val="left"/>
        <w:rPr>
          <w:b/>
          <w:sz w:val="32"/>
          <w:u w:val="single" w:color="000000"/>
        </w:rPr>
      </w:pPr>
      <w:r>
        <w:rPr>
          <w:b/>
          <w:sz w:val="32"/>
          <w:u w:val="single" w:color="000000"/>
        </w:rPr>
        <w:t>PROFESSIONA</w:t>
      </w:r>
      <w:r w:rsidR="006E6B1A">
        <w:rPr>
          <w:b/>
          <w:sz w:val="32"/>
          <w:u w:val="single" w:color="000000"/>
        </w:rPr>
        <w:t>L DIPLOMA IN</w:t>
      </w:r>
      <w:r w:rsidR="0028563A">
        <w:rPr>
          <w:b/>
          <w:sz w:val="32"/>
          <w:u w:val="single" w:color="000000"/>
        </w:rPr>
        <w:t xml:space="preserve"> </w:t>
      </w:r>
      <w:r w:rsidR="00B51789">
        <w:rPr>
          <w:b/>
          <w:sz w:val="32"/>
          <w:u w:val="single" w:color="000000"/>
        </w:rPr>
        <w:t>PUBLIC SECTOR MANAGEMENT</w:t>
      </w:r>
      <w:r w:rsidR="0028563A">
        <w:rPr>
          <w:b/>
          <w:sz w:val="32"/>
          <w:u w:val="single" w:color="000000"/>
        </w:rPr>
        <w:t xml:space="preserve"> </w:t>
      </w:r>
    </w:p>
    <w:p w:rsidR="009A64D4" w:rsidRPr="00920310" w:rsidRDefault="009A64D4">
      <w:pPr>
        <w:spacing w:after="0" w:line="259" w:lineRule="auto"/>
        <w:ind w:left="2" w:firstLine="0"/>
        <w:jc w:val="left"/>
        <w:rPr>
          <w:sz w:val="8"/>
        </w:rPr>
      </w:pPr>
    </w:p>
    <w:p w:rsidR="009A64D4" w:rsidRDefault="004951EB">
      <w:pPr>
        <w:pStyle w:val="Heading1"/>
        <w:ind w:left="-3"/>
      </w:pPr>
      <w:r>
        <w:t xml:space="preserve">DESCRIPTION </w:t>
      </w:r>
    </w:p>
    <w:p w:rsidR="009A64D4" w:rsidRDefault="000F36F9">
      <w:pPr>
        <w:ind w:left="-3"/>
      </w:pPr>
      <w:r>
        <w:t xml:space="preserve">This program is designed for individuals who work in government ministries or agencies with a desire to develop their skills and competencies </w:t>
      </w:r>
      <w:r w:rsidR="007D165D">
        <w:t>in</w:t>
      </w:r>
      <w:r>
        <w:t xml:space="preserve"> public sector management. These are individuals who may have a few years</w:t>
      </w:r>
      <w:r w:rsidR="00DF6B2D">
        <w:t xml:space="preserve"> of </w:t>
      </w:r>
      <w:r>
        <w:t>work experience or those that hold positions in middle and senior level management</w:t>
      </w:r>
      <w:r w:rsidR="00696C21">
        <w:t xml:space="preserve">. The </w:t>
      </w:r>
      <w:r w:rsidR="00DF6B2D">
        <w:t>programme gives them an</w:t>
      </w:r>
      <w:r w:rsidR="00696C21">
        <w:t xml:space="preserve"> opportunity to not only attain a formal qualification but acquire relevant knowledge and competencies</w:t>
      </w:r>
      <w:r w:rsidR="00DF6B2D">
        <w:t xml:space="preserve"> in</w:t>
      </w:r>
      <w:r w:rsidR="00696C21">
        <w:t xml:space="preserve"> public sector management. The programme is also well placed for graduates to pursue further studies at University level.</w:t>
      </w:r>
    </w:p>
    <w:p w:rsidR="009A64D4" w:rsidRPr="00920310" w:rsidRDefault="004951EB">
      <w:pPr>
        <w:spacing w:after="0" w:line="259" w:lineRule="auto"/>
        <w:ind w:left="1" w:firstLine="0"/>
        <w:jc w:val="left"/>
        <w:rPr>
          <w:sz w:val="12"/>
        </w:rPr>
      </w:pPr>
      <w:r>
        <w:t xml:space="preserve"> </w:t>
      </w:r>
    </w:p>
    <w:p w:rsidR="009A64D4" w:rsidRDefault="00210336">
      <w:pPr>
        <w:pStyle w:val="Heading1"/>
        <w:ind w:left="-3"/>
      </w:pPr>
      <w:r>
        <w:t>CAREER ADVANCEMENT</w:t>
      </w:r>
    </w:p>
    <w:p w:rsidR="009A64D4" w:rsidRDefault="004951EB" w:rsidP="00672888">
      <w:pPr>
        <w:spacing w:after="58"/>
        <w:ind w:left="-3"/>
      </w:pPr>
      <w:r>
        <w:t xml:space="preserve">Job roles and titles vary across different industry sectors. Possible career advancement relevant to this qualification includes but not limited to: </w:t>
      </w:r>
    </w:p>
    <w:p w:rsidR="009A64D4" w:rsidRDefault="004A2126">
      <w:pPr>
        <w:numPr>
          <w:ilvl w:val="0"/>
          <w:numId w:val="1"/>
        </w:numPr>
        <w:spacing w:after="39"/>
        <w:ind w:hanging="360"/>
      </w:pPr>
      <w:r>
        <w:t>Policy Support staff</w:t>
      </w:r>
    </w:p>
    <w:p w:rsidR="009A64D4" w:rsidRDefault="004A2126">
      <w:pPr>
        <w:numPr>
          <w:ilvl w:val="0"/>
          <w:numId w:val="1"/>
        </w:numPr>
        <w:spacing w:after="42"/>
        <w:ind w:hanging="360"/>
      </w:pPr>
      <w:r>
        <w:t>Public service team leaders</w:t>
      </w:r>
    </w:p>
    <w:p w:rsidR="00CC159A" w:rsidRDefault="00CC159A">
      <w:pPr>
        <w:numPr>
          <w:ilvl w:val="0"/>
          <w:numId w:val="1"/>
        </w:numPr>
        <w:spacing w:after="42"/>
        <w:ind w:hanging="360"/>
      </w:pPr>
      <w:r>
        <w:t>Directors &amp; Managers</w:t>
      </w:r>
    </w:p>
    <w:p w:rsidR="009A64D4" w:rsidRDefault="004A2126">
      <w:pPr>
        <w:numPr>
          <w:ilvl w:val="0"/>
          <w:numId w:val="1"/>
        </w:numPr>
        <w:ind w:hanging="360"/>
      </w:pPr>
      <w:r>
        <w:t>Policy Analysts</w:t>
      </w:r>
    </w:p>
    <w:p w:rsidR="00BE33AC" w:rsidRDefault="004A2126">
      <w:pPr>
        <w:numPr>
          <w:ilvl w:val="0"/>
          <w:numId w:val="1"/>
        </w:numPr>
        <w:ind w:hanging="360"/>
      </w:pPr>
      <w:r>
        <w:t>Principal Administrators</w:t>
      </w:r>
    </w:p>
    <w:p w:rsidR="00BE33AC" w:rsidRDefault="00BE33AC">
      <w:pPr>
        <w:numPr>
          <w:ilvl w:val="0"/>
          <w:numId w:val="1"/>
        </w:numPr>
        <w:ind w:hanging="360"/>
      </w:pPr>
      <w:r>
        <w:t>Pro</w:t>
      </w:r>
      <w:r w:rsidR="004A2126">
        <w:t>gramme</w:t>
      </w:r>
      <w:r>
        <w:t xml:space="preserve"> </w:t>
      </w:r>
      <w:r w:rsidR="00672888">
        <w:t xml:space="preserve">&amp; Project </w:t>
      </w:r>
      <w:r>
        <w:t>Manager</w:t>
      </w:r>
      <w:r w:rsidR="004A2126">
        <w:t>s</w:t>
      </w:r>
    </w:p>
    <w:p w:rsidR="00BE33AC" w:rsidRDefault="00CC159A">
      <w:pPr>
        <w:numPr>
          <w:ilvl w:val="0"/>
          <w:numId w:val="1"/>
        </w:numPr>
        <w:ind w:hanging="360"/>
      </w:pPr>
      <w:r>
        <w:t>Local Government A</w:t>
      </w:r>
      <w:r w:rsidR="00672888">
        <w:t>dministrators</w:t>
      </w:r>
    </w:p>
    <w:p w:rsidR="009A64D4" w:rsidRPr="00920310" w:rsidRDefault="004951EB">
      <w:pPr>
        <w:spacing w:after="0" w:line="259" w:lineRule="auto"/>
        <w:ind w:left="1" w:firstLine="0"/>
        <w:jc w:val="left"/>
        <w:rPr>
          <w:sz w:val="6"/>
        </w:rPr>
      </w:pPr>
      <w:r>
        <w:rPr>
          <w:b/>
        </w:rPr>
        <w:t xml:space="preserve"> </w:t>
      </w:r>
    </w:p>
    <w:p w:rsidR="009A64D4" w:rsidRDefault="004951EB">
      <w:pPr>
        <w:pStyle w:val="Heading1"/>
        <w:ind w:left="-3"/>
      </w:pPr>
      <w:r>
        <w:t xml:space="preserve">LENGTH OF PROGRAMME </w:t>
      </w:r>
    </w:p>
    <w:tbl>
      <w:tblPr>
        <w:tblStyle w:val="TableGrid"/>
        <w:tblW w:w="8909" w:type="dxa"/>
        <w:tblInd w:w="93" w:type="dxa"/>
        <w:tblCellMar>
          <w:top w:w="46" w:type="dxa"/>
          <w:left w:w="106" w:type="dxa"/>
          <w:right w:w="115" w:type="dxa"/>
        </w:tblCellMar>
        <w:tblLook w:val="04A0" w:firstRow="1" w:lastRow="0" w:firstColumn="1" w:lastColumn="0" w:noHBand="0" w:noVBand="1"/>
      </w:tblPr>
      <w:tblGrid>
        <w:gridCol w:w="2069"/>
        <w:gridCol w:w="6840"/>
      </w:tblGrid>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year </w:t>
            </w:r>
          </w:p>
        </w:tc>
      </w:tr>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and half years </w:t>
            </w:r>
          </w:p>
        </w:tc>
      </w:tr>
    </w:tbl>
    <w:p w:rsidR="009A64D4" w:rsidRPr="00920310" w:rsidRDefault="004951EB">
      <w:pPr>
        <w:spacing w:after="0" w:line="259" w:lineRule="auto"/>
        <w:ind w:left="2" w:firstLine="0"/>
        <w:jc w:val="left"/>
        <w:rPr>
          <w:sz w:val="14"/>
        </w:rPr>
      </w:pPr>
      <w:r>
        <w:rPr>
          <w:b/>
        </w:rPr>
        <w:t xml:space="preserve"> </w:t>
      </w:r>
    </w:p>
    <w:p w:rsidR="009A64D4" w:rsidRDefault="004951EB">
      <w:pPr>
        <w:pStyle w:val="Heading1"/>
        <w:ind w:left="-3"/>
      </w:pPr>
      <w:r>
        <w:t xml:space="preserve">ELIGIBILITY/ADMISSION REQUIREMENTS </w:t>
      </w:r>
    </w:p>
    <w:p w:rsidR="009A64D4" w:rsidRDefault="004951EB">
      <w:pPr>
        <w:ind w:left="-3"/>
      </w:pPr>
      <w:r>
        <w:t xml:space="preserve">To be admitted to this programme a person shall have: </w:t>
      </w:r>
    </w:p>
    <w:p w:rsidR="009A64D4" w:rsidRDefault="00645561" w:rsidP="00E112A1">
      <w:pPr>
        <w:pStyle w:val="ListParagraph"/>
        <w:numPr>
          <w:ilvl w:val="0"/>
          <w:numId w:val="2"/>
        </w:numPr>
      </w:pPr>
      <w:r>
        <w:t>Be at least 18 years and have a minimum p</w:t>
      </w:r>
      <w:r w:rsidR="00DC4EFE">
        <w:t>ass in year 12/Form 6 with English</w:t>
      </w:r>
      <w:r w:rsidR="00A3050C">
        <w:t>; and</w:t>
      </w:r>
    </w:p>
    <w:p w:rsidR="00DC4EFE" w:rsidRDefault="00A3050C" w:rsidP="00E112A1">
      <w:pPr>
        <w:pStyle w:val="ListParagraph"/>
        <w:numPr>
          <w:ilvl w:val="0"/>
          <w:numId w:val="2"/>
        </w:numPr>
      </w:pPr>
      <w:r>
        <w:t>Have at least Two years’ work experience in the public sector; or</w:t>
      </w:r>
    </w:p>
    <w:p w:rsidR="009A64D4" w:rsidRDefault="00DC4EFE" w:rsidP="00E112A1">
      <w:pPr>
        <w:pStyle w:val="ListParagraph"/>
        <w:numPr>
          <w:ilvl w:val="0"/>
          <w:numId w:val="2"/>
        </w:numPr>
      </w:pPr>
      <w:r>
        <w:t>Me</w:t>
      </w:r>
      <w:r w:rsidR="00A3050C">
        <w:t>e</w:t>
      </w:r>
      <w:r>
        <w:t>t the University</w:t>
      </w:r>
      <w:r w:rsidR="00A3050C">
        <w:t>’s</w:t>
      </w:r>
      <w:r>
        <w:t xml:space="preserve"> mature </w:t>
      </w:r>
      <w:r w:rsidR="00A3050C">
        <w:t>admission</w:t>
      </w:r>
      <w:r>
        <w:t xml:space="preserve"> criteria.</w:t>
      </w:r>
    </w:p>
    <w:p w:rsidR="009A64D4" w:rsidRPr="00920310" w:rsidRDefault="004951EB">
      <w:pPr>
        <w:spacing w:after="0" w:line="259" w:lineRule="auto"/>
        <w:ind w:left="2" w:firstLine="0"/>
        <w:jc w:val="left"/>
        <w:rPr>
          <w:sz w:val="10"/>
        </w:rPr>
      </w:pPr>
      <w:r>
        <w:rPr>
          <w:b/>
        </w:rPr>
        <w:t xml:space="preserve"> </w:t>
      </w:r>
    </w:p>
    <w:p w:rsidR="009A64D4" w:rsidRDefault="004951EB">
      <w:pPr>
        <w:pStyle w:val="Heading1"/>
        <w:ind w:left="-3"/>
      </w:pPr>
      <w:r>
        <w:t xml:space="preserve">COURSE INFORMATION </w:t>
      </w:r>
    </w:p>
    <w:p w:rsidR="009A64D4" w:rsidRDefault="007F7530">
      <w:pPr>
        <w:ind w:left="-3"/>
      </w:pPr>
      <w:r>
        <w:t xml:space="preserve">This programme has a total </w:t>
      </w:r>
      <w:r w:rsidR="00750293">
        <w:t>of 6</w:t>
      </w:r>
      <w:r w:rsidR="004951EB">
        <w:t xml:space="preserve"> courses</w:t>
      </w:r>
      <w:r w:rsidR="00500EBB">
        <w:t>.</w:t>
      </w:r>
    </w:p>
    <w:tbl>
      <w:tblPr>
        <w:tblStyle w:val="TableGrid"/>
        <w:tblW w:w="8906" w:type="dxa"/>
        <w:tblInd w:w="94" w:type="dxa"/>
        <w:tblLayout w:type="fixed"/>
        <w:tblCellMar>
          <w:top w:w="44" w:type="dxa"/>
          <w:left w:w="104" w:type="dxa"/>
          <w:right w:w="64" w:type="dxa"/>
        </w:tblCellMar>
        <w:tblLook w:val="04A0" w:firstRow="1" w:lastRow="0" w:firstColumn="1" w:lastColumn="0" w:noHBand="0" w:noVBand="1"/>
      </w:tblPr>
      <w:tblGrid>
        <w:gridCol w:w="1341"/>
        <w:gridCol w:w="2790"/>
        <w:gridCol w:w="1080"/>
        <w:gridCol w:w="1170"/>
        <w:gridCol w:w="1809"/>
        <w:gridCol w:w="716"/>
      </w:tblGrid>
      <w:tr w:rsidR="002D5062" w:rsidTr="004C5DC5">
        <w:trPr>
          <w:trHeight w:val="545"/>
        </w:trPr>
        <w:tc>
          <w:tcPr>
            <w:tcW w:w="1341"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left"/>
            </w:pPr>
            <w:r>
              <w:rPr>
                <w:b/>
              </w:rPr>
              <w:t xml:space="preserve">Course Code </w:t>
            </w:r>
          </w:p>
        </w:tc>
        <w:tc>
          <w:tcPr>
            <w:tcW w:w="279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2"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5" w:firstLine="0"/>
              <w:jc w:val="left"/>
            </w:pPr>
            <w:r>
              <w:rPr>
                <w:b/>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Delivery Mode </w:t>
            </w:r>
          </w:p>
        </w:tc>
        <w:tc>
          <w:tcPr>
            <w:tcW w:w="1809"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115" w:firstLine="0"/>
              <w:jc w:val="left"/>
            </w:pPr>
            <w:r>
              <w:rPr>
                <w:b/>
              </w:rPr>
              <w:t xml:space="preserve">Campus </w:t>
            </w:r>
          </w:p>
        </w:tc>
        <w:tc>
          <w:tcPr>
            <w:tcW w:w="716"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Fees (FJD) </w:t>
            </w:r>
          </w:p>
        </w:tc>
      </w:tr>
      <w:tr w:rsidR="009A64D4" w:rsidTr="004C5DC5">
        <w:trPr>
          <w:trHeight w:val="568"/>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500EBB" w:rsidP="00CC74A4">
            <w:pPr>
              <w:spacing w:after="0" w:line="259" w:lineRule="auto"/>
              <w:ind w:left="0" w:firstLine="0"/>
              <w:jc w:val="left"/>
            </w:pPr>
            <w:r>
              <w:t>CEPS</w:t>
            </w:r>
            <w:r w:rsidR="00CC74A4">
              <w:t>M61</w:t>
            </w:r>
          </w:p>
        </w:tc>
        <w:tc>
          <w:tcPr>
            <w:tcW w:w="2790" w:type="dxa"/>
            <w:tcBorders>
              <w:top w:val="single" w:sz="4" w:space="0" w:color="000000"/>
              <w:left w:val="single" w:sz="4" w:space="0" w:color="000000"/>
              <w:bottom w:val="single" w:sz="4" w:space="0" w:color="000000"/>
              <w:right w:val="single" w:sz="4" w:space="0" w:color="000000"/>
            </w:tcBorders>
          </w:tcPr>
          <w:p w:rsidR="009A64D4" w:rsidRDefault="00CC74A4">
            <w:pPr>
              <w:spacing w:after="0" w:line="259" w:lineRule="auto"/>
              <w:ind w:left="2" w:firstLine="0"/>
              <w:jc w:val="left"/>
            </w:pPr>
            <w:r>
              <w:t xml:space="preserve">Public </w:t>
            </w:r>
            <w:r w:rsidR="00D67561">
              <w:t>Administration and T</w:t>
            </w:r>
            <w:r>
              <w:t>he Role of Government</w:t>
            </w:r>
            <w:r w:rsidR="004951E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4B7C00" w:rsidP="004C5DC5">
            <w:pPr>
              <w:spacing w:after="0" w:line="259" w:lineRule="auto"/>
              <w:jc w:val="left"/>
            </w:pPr>
            <w:proofErr w:type="spellStart"/>
            <w:r>
              <w:t>Laucala</w:t>
            </w:r>
            <w:proofErr w:type="spellEnd"/>
            <w:r w:rsidR="007A2BDA">
              <w:t xml:space="preserve"> </w:t>
            </w:r>
            <w:r w:rsidR="004C5DC5">
              <w:t>&amp; cohorts as per demand</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E06C95" w:rsidP="009D12DD">
            <w:pPr>
              <w:spacing w:after="0" w:line="259" w:lineRule="auto"/>
              <w:ind w:left="32" w:firstLine="0"/>
              <w:jc w:val="left"/>
            </w:pPr>
            <w:r>
              <w:t>$675</w:t>
            </w:r>
            <w:r w:rsidR="004951EB">
              <w:t xml:space="preserve"> </w:t>
            </w:r>
          </w:p>
        </w:tc>
      </w:tr>
      <w:tr w:rsidR="009A64D4" w:rsidTr="00081C82">
        <w:trPr>
          <w:trHeight w:val="729"/>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500EBB" w:rsidP="00CC74A4">
            <w:pPr>
              <w:spacing w:after="0" w:line="259" w:lineRule="auto"/>
              <w:ind w:left="0" w:firstLine="0"/>
              <w:jc w:val="left"/>
            </w:pPr>
            <w:r>
              <w:t>CEPS</w:t>
            </w:r>
            <w:r w:rsidR="00CC74A4">
              <w:t>M62</w:t>
            </w:r>
          </w:p>
        </w:tc>
        <w:tc>
          <w:tcPr>
            <w:tcW w:w="2790" w:type="dxa"/>
            <w:tcBorders>
              <w:top w:val="single" w:sz="4" w:space="0" w:color="000000"/>
              <w:left w:val="single" w:sz="4" w:space="0" w:color="000000"/>
              <w:bottom w:val="single" w:sz="4" w:space="0" w:color="000000"/>
              <w:right w:val="single" w:sz="4" w:space="0" w:color="000000"/>
            </w:tcBorders>
          </w:tcPr>
          <w:p w:rsidR="009A64D4" w:rsidRDefault="00CC74A4">
            <w:pPr>
              <w:spacing w:after="0" w:line="259" w:lineRule="auto"/>
              <w:ind w:left="2" w:firstLine="0"/>
              <w:jc w:val="left"/>
            </w:pPr>
            <w:r>
              <w:t>Public Policy Analysis and Implementation</w:t>
            </w:r>
          </w:p>
          <w:p w:rsidR="009A64D4" w:rsidRDefault="009A64D4">
            <w:pPr>
              <w:spacing w:after="0" w:line="259" w:lineRule="auto"/>
              <w:ind w:left="2" w:firstLine="0"/>
              <w:jc w:val="left"/>
            </w:pP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pPr>
              <w:spacing w:after="0" w:line="259" w:lineRule="auto"/>
              <w:ind w:left="22" w:firstLine="0"/>
              <w:jc w:val="left"/>
            </w:pPr>
            <w:proofErr w:type="spellStart"/>
            <w:r w:rsidRPr="00706622">
              <w:t>Laucala</w:t>
            </w:r>
            <w:proofErr w:type="spellEnd"/>
            <w:r w:rsidRPr="00706622">
              <w:t xml:space="preserve"> &amp; cohorts as per demand</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E06C95" w:rsidP="009D12DD">
            <w:pPr>
              <w:spacing w:after="0" w:line="259" w:lineRule="auto"/>
              <w:ind w:left="32" w:firstLine="0"/>
              <w:jc w:val="left"/>
            </w:pPr>
            <w:r>
              <w:t>$675</w:t>
            </w:r>
            <w:r w:rsidR="004951EB">
              <w:t xml:space="preserve"> </w:t>
            </w:r>
          </w:p>
        </w:tc>
      </w:tr>
      <w:tr w:rsidR="009A64D4" w:rsidTr="004C5DC5">
        <w:trPr>
          <w:trHeight w:val="557"/>
        </w:trPr>
        <w:tc>
          <w:tcPr>
            <w:tcW w:w="1341" w:type="dxa"/>
            <w:tcBorders>
              <w:top w:val="single" w:sz="4" w:space="0" w:color="000000"/>
              <w:left w:val="single" w:sz="4" w:space="0" w:color="000000"/>
              <w:bottom w:val="single" w:sz="4" w:space="0" w:color="000000"/>
              <w:right w:val="single" w:sz="4" w:space="0" w:color="000000"/>
            </w:tcBorders>
          </w:tcPr>
          <w:p w:rsidR="009A64D4" w:rsidRDefault="009B58C6">
            <w:pPr>
              <w:spacing w:after="0" w:line="259" w:lineRule="auto"/>
              <w:ind w:left="0" w:firstLine="0"/>
              <w:jc w:val="left"/>
            </w:pPr>
            <w:r>
              <w:t>CEPS</w:t>
            </w:r>
            <w:r w:rsidR="00CC74A4">
              <w:t>M63</w:t>
            </w:r>
          </w:p>
          <w:p w:rsidR="009A64D4" w:rsidRDefault="004951EB">
            <w:pPr>
              <w:spacing w:after="0" w:line="259" w:lineRule="auto"/>
              <w:ind w:lef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CC74A4">
            <w:pPr>
              <w:spacing w:after="0" w:line="259" w:lineRule="auto"/>
              <w:ind w:left="2" w:firstLine="0"/>
              <w:jc w:val="left"/>
            </w:pPr>
            <w:r>
              <w:t>Public Service Ethics and Decision-Making</w:t>
            </w:r>
            <w:r w:rsidR="004951EB">
              <w:t xml:space="preserve">  </w:t>
            </w:r>
          </w:p>
        </w:tc>
        <w:tc>
          <w:tcPr>
            <w:tcW w:w="1080" w:type="dxa"/>
            <w:tcBorders>
              <w:top w:val="single" w:sz="4" w:space="0" w:color="000000"/>
              <w:left w:val="single" w:sz="4" w:space="0" w:color="000000"/>
              <w:bottom w:val="single" w:sz="4" w:space="0" w:color="000000"/>
              <w:right w:val="single" w:sz="4" w:space="0" w:color="000000"/>
            </w:tcBorders>
          </w:tcPr>
          <w:p w:rsidR="009A64D4" w:rsidRDefault="00C13AEC">
            <w:pPr>
              <w:spacing w:after="0" w:line="259" w:lineRule="auto"/>
              <w:ind w:left="0" w:right="41" w:firstLine="0"/>
              <w:jc w:val="center"/>
            </w:pPr>
            <w:r>
              <w:t>1</w:t>
            </w:r>
          </w:p>
          <w:p w:rsidR="009A64D4" w:rsidRDefault="004951EB">
            <w:pPr>
              <w:spacing w:after="0" w:line="259" w:lineRule="auto"/>
              <w:ind w:left="7"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pPr>
              <w:spacing w:after="0" w:line="259" w:lineRule="auto"/>
              <w:ind w:left="22" w:firstLine="0"/>
              <w:jc w:val="left"/>
            </w:pPr>
            <w:proofErr w:type="spellStart"/>
            <w:r w:rsidRPr="00706622">
              <w:t>Laucala</w:t>
            </w:r>
            <w:proofErr w:type="spellEnd"/>
            <w:r w:rsidRPr="00706622">
              <w:t xml:space="preserve"> &amp; cohorts as per demand</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E06C95">
            <w:pPr>
              <w:spacing w:after="0" w:line="259" w:lineRule="auto"/>
              <w:ind w:left="32" w:firstLine="0"/>
              <w:jc w:val="left"/>
            </w:pPr>
            <w:r>
              <w:t>$675</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C13AEC" w:rsidP="00B43701">
            <w:pPr>
              <w:spacing w:after="0" w:line="259" w:lineRule="auto"/>
              <w:ind w:left="0" w:firstLine="0"/>
              <w:jc w:val="left"/>
            </w:pPr>
            <w:r>
              <w:t>CEPS</w:t>
            </w:r>
            <w:r w:rsidR="00B43701">
              <w:t>M64</w:t>
            </w:r>
          </w:p>
        </w:tc>
        <w:tc>
          <w:tcPr>
            <w:tcW w:w="2790" w:type="dxa"/>
            <w:tcBorders>
              <w:top w:val="single" w:sz="4" w:space="0" w:color="000000"/>
              <w:left w:val="single" w:sz="4" w:space="0" w:color="000000"/>
              <w:bottom w:val="single" w:sz="4" w:space="0" w:color="000000"/>
              <w:right w:val="single" w:sz="4" w:space="0" w:color="000000"/>
            </w:tcBorders>
          </w:tcPr>
          <w:p w:rsidR="009A64D4" w:rsidRDefault="00B43701">
            <w:pPr>
              <w:spacing w:after="0" w:line="259" w:lineRule="auto"/>
              <w:ind w:left="2" w:firstLine="0"/>
              <w:jc w:val="left"/>
            </w:pPr>
            <w:r>
              <w:t>Managing Public Service Delivery</w:t>
            </w:r>
            <w:r w:rsidR="00C13AEC">
              <w:t xml:space="preserve"> </w:t>
            </w:r>
            <w:r w:rsidR="004951E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2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pPr>
              <w:spacing w:after="0" w:line="259" w:lineRule="auto"/>
              <w:ind w:left="22" w:firstLine="0"/>
              <w:jc w:val="left"/>
            </w:pPr>
            <w:proofErr w:type="spellStart"/>
            <w:r w:rsidRPr="00706622">
              <w:t>Laucala</w:t>
            </w:r>
            <w:proofErr w:type="spellEnd"/>
            <w:r w:rsidRPr="00706622">
              <w:t xml:space="preserve"> &amp; cohorts as per demand</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E06C95">
            <w:pPr>
              <w:spacing w:after="0" w:line="259" w:lineRule="auto"/>
              <w:ind w:left="32" w:firstLine="0"/>
              <w:jc w:val="left"/>
            </w:pPr>
            <w:r>
              <w:t>$675</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B43701">
            <w:pPr>
              <w:spacing w:after="0" w:line="259" w:lineRule="auto"/>
              <w:ind w:left="0" w:firstLine="0"/>
              <w:jc w:val="left"/>
            </w:pPr>
            <w:r>
              <w:t>CEB64</w:t>
            </w:r>
          </w:p>
        </w:tc>
        <w:tc>
          <w:tcPr>
            <w:tcW w:w="2790" w:type="dxa"/>
            <w:tcBorders>
              <w:top w:val="single" w:sz="4" w:space="0" w:color="000000"/>
              <w:left w:val="single" w:sz="4" w:space="0" w:color="000000"/>
              <w:bottom w:val="single" w:sz="4" w:space="0" w:color="000000"/>
              <w:right w:val="single" w:sz="4" w:space="0" w:color="000000"/>
            </w:tcBorders>
          </w:tcPr>
          <w:p w:rsidR="009A64D4" w:rsidRDefault="00B43701">
            <w:pPr>
              <w:spacing w:after="0" w:line="259" w:lineRule="auto"/>
              <w:ind w:left="2" w:firstLine="0"/>
              <w:jc w:val="left"/>
            </w:pPr>
            <w:r>
              <w:t>Business Communication</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FD766E">
            <w:pPr>
              <w:spacing w:after="0" w:line="259" w:lineRule="auto"/>
              <w:ind w:left="0" w:right="41" w:firstLine="0"/>
              <w:jc w:val="center"/>
            </w:pPr>
            <w:r>
              <w:t>2</w:t>
            </w:r>
            <w:r w:rsidR="004951EB">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pPr>
              <w:spacing w:after="0" w:line="259" w:lineRule="auto"/>
              <w:ind w:left="22" w:firstLine="0"/>
              <w:jc w:val="left"/>
            </w:pPr>
            <w:proofErr w:type="spellStart"/>
            <w:r w:rsidRPr="00706622">
              <w:t>Laucala</w:t>
            </w:r>
            <w:proofErr w:type="spellEnd"/>
            <w:r w:rsidRPr="00706622">
              <w:t xml:space="preserve"> &amp; cohorts as per demand</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E06C95">
            <w:pPr>
              <w:spacing w:after="0" w:line="259" w:lineRule="auto"/>
              <w:ind w:left="32" w:firstLine="0"/>
              <w:jc w:val="left"/>
            </w:pPr>
            <w:r>
              <w:t>$675</w:t>
            </w:r>
          </w:p>
        </w:tc>
      </w:tr>
      <w:tr w:rsidR="009A64D4" w:rsidTr="00CA6A65">
        <w:trPr>
          <w:trHeight w:val="547"/>
        </w:trPr>
        <w:tc>
          <w:tcPr>
            <w:tcW w:w="1341" w:type="dxa"/>
            <w:tcBorders>
              <w:top w:val="single" w:sz="4" w:space="0" w:color="000000"/>
              <w:left w:val="single" w:sz="4" w:space="0" w:color="000000"/>
              <w:bottom w:val="single" w:sz="4" w:space="0" w:color="000000"/>
              <w:right w:val="single" w:sz="4" w:space="0" w:color="000000"/>
            </w:tcBorders>
          </w:tcPr>
          <w:p w:rsidR="009A64D4" w:rsidRDefault="0050648A" w:rsidP="00B43701">
            <w:pPr>
              <w:spacing w:after="0" w:line="259" w:lineRule="auto"/>
              <w:ind w:left="0" w:firstLine="0"/>
              <w:jc w:val="left"/>
            </w:pPr>
            <w:r>
              <w:t>CE</w:t>
            </w:r>
            <w:r w:rsidR="00B43701">
              <w:t>B66</w:t>
            </w:r>
          </w:p>
        </w:tc>
        <w:tc>
          <w:tcPr>
            <w:tcW w:w="2790" w:type="dxa"/>
            <w:tcBorders>
              <w:top w:val="single" w:sz="4" w:space="0" w:color="000000"/>
              <w:left w:val="single" w:sz="4" w:space="0" w:color="000000"/>
              <w:bottom w:val="single" w:sz="4" w:space="0" w:color="000000"/>
              <w:right w:val="single" w:sz="4" w:space="0" w:color="000000"/>
            </w:tcBorders>
            <w:vAlign w:val="center"/>
          </w:tcPr>
          <w:p w:rsidR="009A64D4" w:rsidRDefault="00B43701">
            <w:pPr>
              <w:spacing w:after="0" w:line="259" w:lineRule="auto"/>
              <w:ind w:left="2" w:firstLine="0"/>
              <w:jc w:val="left"/>
            </w:pPr>
            <w:r>
              <w:t>Managing Projects</w:t>
            </w:r>
            <w:r w:rsidR="0050648A" w:rsidRPr="0050648A">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7E270C">
            <w:pPr>
              <w:spacing w:after="0" w:line="259" w:lineRule="auto"/>
              <w:ind w:left="0" w:right="41" w:firstLine="0"/>
              <w:jc w:val="center"/>
            </w:pPr>
            <w:r>
              <w:t xml:space="preserve">1 &amp; </w:t>
            </w:r>
            <w:r w:rsidR="00FD766E">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rsidP="00CA6A65">
            <w:pPr>
              <w:spacing w:after="0" w:line="259" w:lineRule="auto"/>
              <w:ind w:left="0" w:right="44" w:firstLine="0"/>
              <w:jc w:val="center"/>
            </w:pPr>
            <w:r>
              <w:t>Blended</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pPr>
              <w:spacing w:after="0" w:line="259" w:lineRule="auto"/>
              <w:ind w:left="22" w:firstLine="0"/>
              <w:jc w:val="left"/>
            </w:pPr>
            <w:proofErr w:type="spellStart"/>
            <w:r w:rsidRPr="00706622">
              <w:t>Laucala</w:t>
            </w:r>
            <w:proofErr w:type="spellEnd"/>
            <w:r w:rsidRPr="00706622">
              <w:t xml:space="preserve"> &amp; cohorts as per demand</w:t>
            </w:r>
          </w:p>
        </w:tc>
        <w:tc>
          <w:tcPr>
            <w:tcW w:w="716" w:type="dxa"/>
            <w:tcBorders>
              <w:top w:val="single" w:sz="4" w:space="0" w:color="000000"/>
              <w:left w:val="single" w:sz="4" w:space="0" w:color="000000"/>
              <w:bottom w:val="single" w:sz="4" w:space="0" w:color="000000"/>
              <w:right w:val="single" w:sz="4" w:space="0" w:color="000000"/>
            </w:tcBorders>
          </w:tcPr>
          <w:p w:rsidR="009A64D4" w:rsidRDefault="00E06C95">
            <w:pPr>
              <w:spacing w:after="0" w:line="259" w:lineRule="auto"/>
              <w:ind w:left="32" w:firstLine="0"/>
              <w:jc w:val="left"/>
            </w:pPr>
            <w:r>
              <w:t>$675</w:t>
            </w:r>
          </w:p>
        </w:tc>
      </w:tr>
    </w:tbl>
    <w:p w:rsidR="009A64D4" w:rsidRDefault="004951EB">
      <w:pPr>
        <w:spacing w:after="0" w:line="259" w:lineRule="auto"/>
        <w:ind w:left="2" w:firstLine="0"/>
        <w:jc w:val="left"/>
      </w:pPr>
      <w:r>
        <w:rPr>
          <w:b/>
        </w:rPr>
        <w:t xml:space="preserve"> </w:t>
      </w:r>
    </w:p>
    <w:p w:rsidR="009A64D4" w:rsidRDefault="004951EB">
      <w:pPr>
        <w:pStyle w:val="Heading1"/>
        <w:ind w:left="-3"/>
      </w:pPr>
      <w:r>
        <w:lastRenderedPageBreak/>
        <w:t xml:space="preserve">ASSESSMENT </w:t>
      </w:r>
    </w:p>
    <w:p w:rsidR="009A64D4" w:rsidRDefault="00EE3AC9">
      <w:pPr>
        <w:spacing w:after="221"/>
        <w:ind w:left="-3"/>
      </w:pPr>
      <w:r>
        <w:t>A</w:t>
      </w:r>
      <w:r w:rsidR="004951EB">
        <w:t>ssessment varies with each course which may include observations, question and answers, case studies, portfolios, work samples, assignments, written tasks, oral questioning, projects, training record books, practical demonstrations</w:t>
      </w:r>
      <w:r>
        <w:t xml:space="preserve">, and third party reports. </w:t>
      </w:r>
    </w:p>
    <w:p w:rsidR="009A64D4" w:rsidRDefault="004951EB">
      <w:pPr>
        <w:pStyle w:val="Heading1"/>
        <w:ind w:left="-3"/>
      </w:pPr>
      <w:r>
        <w:t xml:space="preserve">RECOGNITION OF PRIOR LEARNING </w:t>
      </w:r>
    </w:p>
    <w:p w:rsidR="009A64D4" w:rsidRDefault="004951EB">
      <w:pPr>
        <w:spacing w:after="221"/>
        <w:ind w:left="-3"/>
      </w:pPr>
      <w:r>
        <w:t xml:space="preserve">Recognition of Prior Learning (RPL) takes into account the knowledge and skills you have already gained through your previous education and work. This may be through formal or informal training, paid or unpaid work experience, and can earn you credit if relevant to the courses of this programme. Student may apply for RPL with $100 application fee when enrolling for the programme.  Student is to pay full course fee for the courses that have been awarded with an RPL.  </w:t>
      </w:r>
    </w:p>
    <w:p w:rsidR="009A64D4" w:rsidRDefault="004951EB">
      <w:pPr>
        <w:pStyle w:val="Heading1"/>
        <w:ind w:left="-3"/>
      </w:pPr>
      <w:r>
        <w:t>CREDIT TRANSFER</w:t>
      </w:r>
      <w:r>
        <w:rPr>
          <w:b w:val="0"/>
        </w:rPr>
        <w:t xml:space="preserve"> </w:t>
      </w:r>
    </w:p>
    <w:p w:rsidR="009A64D4" w:rsidRDefault="004951EB">
      <w:pPr>
        <w:ind w:left="-3"/>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 off absolute decision lies with Pacific TAFE. There is no cost for this arrangement.  </w:t>
      </w:r>
    </w:p>
    <w:p w:rsidR="009A64D4" w:rsidRDefault="004951EB">
      <w:pPr>
        <w:spacing w:after="0" w:line="259" w:lineRule="auto"/>
        <w:ind w:left="1" w:firstLine="0"/>
        <w:jc w:val="left"/>
      </w:pPr>
      <w:r>
        <w:t xml:space="preserve"> </w:t>
      </w:r>
    </w:p>
    <w:p w:rsidR="009A64D4" w:rsidRDefault="004951EB">
      <w:pPr>
        <w:pStyle w:val="Heading1"/>
        <w:ind w:left="-3"/>
      </w:pPr>
      <w:r>
        <w:t xml:space="preserve">EXIT POINTS </w:t>
      </w:r>
    </w:p>
    <w:p w:rsidR="009A64D4" w:rsidRDefault="004951EB">
      <w:pPr>
        <w:spacing w:after="221"/>
        <w:ind w:left="-3"/>
      </w:pPr>
      <w:r>
        <w:t xml:space="preserve">You may exit from this qualification and receive a Statement of Attainment for courses you have successfully completed.  </w:t>
      </w:r>
    </w:p>
    <w:p w:rsidR="009A64D4" w:rsidRDefault="004951EB">
      <w:pPr>
        <w:pStyle w:val="Heading1"/>
        <w:ind w:left="-3"/>
      </w:pPr>
      <w:r>
        <w:t xml:space="preserve">LEARNING RESOURCES &amp; SUPPORT SERVICES </w:t>
      </w:r>
    </w:p>
    <w:p w:rsidR="009A64D4" w:rsidRDefault="004951EB">
      <w:pPr>
        <w:spacing w:after="221"/>
        <w:ind w:left="-3"/>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9A64D4" w:rsidRDefault="004951EB">
      <w:pPr>
        <w:pStyle w:val="Heading1"/>
        <w:ind w:left="-3"/>
      </w:pPr>
      <w:r>
        <w:t xml:space="preserve">USP’S OBLIGATIONS, STUDENTS’ RIGHTS  </w:t>
      </w:r>
    </w:p>
    <w:p w:rsidR="009A64D4" w:rsidRDefault="004951EB">
      <w:pPr>
        <w:ind w:left="-3"/>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A64D4" w:rsidRDefault="004951EB">
      <w:pPr>
        <w:spacing w:after="0" w:line="259" w:lineRule="auto"/>
        <w:ind w:left="0" w:firstLine="0"/>
        <w:jc w:val="left"/>
      </w:pPr>
      <w:r>
        <w:t xml:space="preserve"> </w:t>
      </w:r>
    </w:p>
    <w:p w:rsidR="009A64D4" w:rsidRDefault="004951EB" w:rsidP="00210336">
      <w:pPr>
        <w:spacing w:after="0" w:line="259" w:lineRule="auto"/>
        <w:ind w:left="-3"/>
        <w:jc w:val="left"/>
      </w:pPr>
      <w:r>
        <w:rPr>
          <w:b/>
        </w:rPr>
        <w:t xml:space="preserve">FOR MORE INFORMATION CONTACT: </w:t>
      </w:r>
    </w:p>
    <w:p w:rsidR="009A64D4" w:rsidRDefault="004951EB">
      <w:pPr>
        <w:tabs>
          <w:tab w:val="center" w:pos="4512"/>
          <w:tab w:val="center" w:pos="5040"/>
          <w:tab w:val="center" w:pos="5760"/>
        </w:tabs>
        <w:ind w:left="-13" w:firstLine="0"/>
        <w:jc w:val="left"/>
      </w:pPr>
      <w:r>
        <w:t xml:space="preserve">Customer Service Centre </w:t>
      </w:r>
      <w:r>
        <w:tab/>
        <w:t xml:space="preserve"> </w:t>
      </w:r>
      <w:r>
        <w:tab/>
        <w:t xml:space="preserve"> </w:t>
      </w:r>
      <w:r>
        <w:tab/>
      </w:r>
      <w:r>
        <w:rPr>
          <w:b/>
        </w:rPr>
        <w:t xml:space="preserve"> </w:t>
      </w:r>
    </w:p>
    <w:p w:rsidR="009A64D4" w:rsidRDefault="004951EB">
      <w:pPr>
        <w:tabs>
          <w:tab w:val="center" w:pos="3600"/>
          <w:tab w:val="center" w:pos="4320"/>
          <w:tab w:val="center" w:pos="5040"/>
          <w:tab w:val="center" w:pos="5760"/>
          <w:tab w:val="center" w:pos="6480"/>
        </w:tabs>
        <w:ind w:left="-13" w:firstLine="0"/>
        <w:jc w:val="left"/>
      </w:pPr>
      <w:r>
        <w:t xml:space="preserve">Phone: 3231223/3231224/3231870 </w:t>
      </w:r>
      <w:r>
        <w:tab/>
        <w:t xml:space="preserve"> </w:t>
      </w:r>
      <w:r>
        <w:tab/>
        <w:t xml:space="preserve"> </w:t>
      </w:r>
      <w:r>
        <w:tab/>
        <w:t xml:space="preserve"> </w:t>
      </w:r>
      <w:r>
        <w:tab/>
        <w:t xml:space="preserve"> </w:t>
      </w:r>
      <w:r>
        <w:tab/>
        <w:t xml:space="preserve"> </w:t>
      </w:r>
    </w:p>
    <w:p w:rsidR="00210336" w:rsidRDefault="004951EB">
      <w:pPr>
        <w:spacing w:after="0" w:line="253" w:lineRule="auto"/>
        <w:ind w:left="2" w:right="1698" w:hanging="2"/>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9A64D4" w:rsidRDefault="004951EB">
      <w:pPr>
        <w:spacing w:after="0" w:line="253" w:lineRule="auto"/>
        <w:ind w:left="2" w:right="1698" w:hanging="2"/>
        <w:jc w:val="left"/>
      </w:pPr>
      <w:r>
        <w:t xml:space="preserve">Website: </w:t>
      </w:r>
      <w:hyperlink r:id="rId6">
        <w:r>
          <w:rPr>
            <w:color w:val="0000FF"/>
            <w:u w:val="single" w:color="0000FF"/>
          </w:rPr>
          <w:t>www.usp.ac.fj/pacifictafe</w:t>
        </w:r>
      </w:hyperlink>
      <w:hyperlink r:id="rId7">
        <w:r>
          <w:t xml:space="preserve"> </w:t>
        </w:r>
      </w:hyperlink>
      <w:r>
        <w:tab/>
        <w:t xml:space="preserve"> </w:t>
      </w:r>
      <w:r>
        <w:tab/>
        <w:t xml:space="preserve"> </w:t>
      </w:r>
      <w:r>
        <w:tab/>
        <w:t xml:space="preserve"> </w:t>
      </w:r>
      <w:r>
        <w:tab/>
        <w:t xml:space="preserve"> </w:t>
      </w:r>
      <w:r>
        <w:tab/>
        <w:t xml:space="preserve"> </w:t>
      </w:r>
    </w:p>
    <w:sectPr w:rsidR="009A64D4" w:rsidSect="00B51789">
      <w:pgSz w:w="11906" w:h="16838"/>
      <w:pgMar w:top="360" w:right="1437" w:bottom="36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1FBC"/>
    <w:multiLevelType w:val="hybridMultilevel"/>
    <w:tmpl w:val="64FA37DC"/>
    <w:lvl w:ilvl="0" w:tplc="4D8C5216">
      <w:start w:val="1"/>
      <w:numFmt w:val="upperRoman"/>
      <w:lvlText w:val="(%1)"/>
      <w:lvlJc w:val="left"/>
      <w:pPr>
        <w:ind w:left="707" w:hanging="72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 w15:restartNumberingAfterBreak="0">
    <w:nsid w:val="5A0F4B73"/>
    <w:multiLevelType w:val="hybridMultilevel"/>
    <w:tmpl w:val="85F44152"/>
    <w:lvl w:ilvl="0" w:tplc="731699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27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47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25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A6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4DD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45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85F56"/>
    <w:multiLevelType w:val="hybridMultilevel"/>
    <w:tmpl w:val="5DBC4C24"/>
    <w:lvl w:ilvl="0" w:tplc="0409001B">
      <w:start w:val="1"/>
      <w:numFmt w:val="low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4"/>
    <w:rsid w:val="00081C82"/>
    <w:rsid w:val="00082271"/>
    <w:rsid w:val="000F0EC1"/>
    <w:rsid w:val="000F36F9"/>
    <w:rsid w:val="0014677E"/>
    <w:rsid w:val="00210336"/>
    <w:rsid w:val="0028563A"/>
    <w:rsid w:val="002D5062"/>
    <w:rsid w:val="00306C77"/>
    <w:rsid w:val="00310A2B"/>
    <w:rsid w:val="004951EB"/>
    <w:rsid w:val="004A2126"/>
    <w:rsid w:val="004B7C00"/>
    <w:rsid w:val="004C5DC5"/>
    <w:rsid w:val="004E19FE"/>
    <w:rsid w:val="00500EBB"/>
    <w:rsid w:val="0050648A"/>
    <w:rsid w:val="005D1B09"/>
    <w:rsid w:val="006114D3"/>
    <w:rsid w:val="00645561"/>
    <w:rsid w:val="00672888"/>
    <w:rsid w:val="0069032E"/>
    <w:rsid w:val="00696C21"/>
    <w:rsid w:val="006E6B1A"/>
    <w:rsid w:val="00706622"/>
    <w:rsid w:val="00750293"/>
    <w:rsid w:val="007A2BDA"/>
    <w:rsid w:val="007D165D"/>
    <w:rsid w:val="007E270C"/>
    <w:rsid w:val="007F7530"/>
    <w:rsid w:val="00915F86"/>
    <w:rsid w:val="00920310"/>
    <w:rsid w:val="00926A1A"/>
    <w:rsid w:val="009A64D4"/>
    <w:rsid w:val="009B58C6"/>
    <w:rsid w:val="009D12DD"/>
    <w:rsid w:val="00A3050C"/>
    <w:rsid w:val="00AD190D"/>
    <w:rsid w:val="00B30536"/>
    <w:rsid w:val="00B43701"/>
    <w:rsid w:val="00B51789"/>
    <w:rsid w:val="00BE33AC"/>
    <w:rsid w:val="00C053DB"/>
    <w:rsid w:val="00C11265"/>
    <w:rsid w:val="00C13AEC"/>
    <w:rsid w:val="00C90150"/>
    <w:rsid w:val="00CA6A65"/>
    <w:rsid w:val="00CC159A"/>
    <w:rsid w:val="00CC74A4"/>
    <w:rsid w:val="00D67561"/>
    <w:rsid w:val="00DC4EFE"/>
    <w:rsid w:val="00DF6B2D"/>
    <w:rsid w:val="00DF7480"/>
    <w:rsid w:val="00E06C95"/>
    <w:rsid w:val="00E112A1"/>
    <w:rsid w:val="00EE3AC9"/>
    <w:rsid w:val="00F2703E"/>
    <w:rsid w:val="00FC6EEE"/>
    <w:rsid w:val="00F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9BD9"/>
  <w15:docId w15:val="{717212C8-3643-4F58-9834-09B5459E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11</cp:revision>
  <dcterms:created xsi:type="dcterms:W3CDTF">2019-05-07T22:37:00Z</dcterms:created>
  <dcterms:modified xsi:type="dcterms:W3CDTF">2021-05-11T00:25:00Z</dcterms:modified>
</cp:coreProperties>
</file>