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565C1" w14:textId="77777777" w:rsidR="00CB01B5" w:rsidRPr="00CB01B5" w:rsidRDefault="00CB01B5" w:rsidP="00513E52">
      <w:pPr>
        <w:shd w:val="clear" w:color="auto" w:fill="222A35" w:themeFill="text2" w:themeFillShade="80"/>
        <w:spacing w:after="0" w:line="276" w:lineRule="auto"/>
        <w:jc w:val="center"/>
        <w:rPr>
          <w:rFonts w:ascii="Garamond" w:hAnsi="Garamond"/>
          <w:b/>
          <w:caps/>
          <w:sz w:val="28"/>
          <w:szCs w:val="24"/>
        </w:rPr>
      </w:pPr>
      <w:r w:rsidRPr="00CB01B5">
        <w:rPr>
          <w:rFonts w:ascii="Garamond" w:hAnsi="Garamond"/>
          <w:b/>
          <w:caps/>
          <w:sz w:val="28"/>
          <w:szCs w:val="24"/>
        </w:rPr>
        <w:t>Guidelines for Completing the Course Proposal or Major Revision Form</w:t>
      </w:r>
    </w:p>
    <w:p w14:paraId="7E6D4FB0" w14:textId="77777777" w:rsidR="00C82313" w:rsidRDefault="00C82313">
      <w:pPr>
        <w:spacing w:after="0" w:line="276" w:lineRule="auto"/>
        <w:jc w:val="both"/>
        <w:rPr>
          <w:rFonts w:ascii="Garamond" w:hAnsi="Garamond"/>
          <w:sz w:val="24"/>
          <w:szCs w:val="24"/>
        </w:rPr>
      </w:pPr>
    </w:p>
    <w:p w14:paraId="42970415" w14:textId="77777777" w:rsidR="00C82313" w:rsidRDefault="00DC2C45">
      <w:pPr>
        <w:spacing w:after="0" w:line="276" w:lineRule="auto"/>
        <w:jc w:val="both"/>
        <w:rPr>
          <w:rFonts w:ascii="Garamond" w:hAnsi="Garamond"/>
          <w:sz w:val="24"/>
          <w:szCs w:val="24"/>
        </w:rPr>
      </w:pPr>
      <w:r>
        <w:rPr>
          <w:rFonts w:ascii="Garamond" w:hAnsi="Garamond"/>
          <w:sz w:val="24"/>
          <w:szCs w:val="24"/>
        </w:rPr>
        <w:t xml:space="preserve">These guidelines should be read in conjunction with the </w:t>
      </w:r>
      <w:r w:rsidR="003D5548" w:rsidRPr="003D5548">
        <w:rPr>
          <w:rFonts w:ascii="Garamond" w:hAnsi="Garamond"/>
          <w:sz w:val="24"/>
          <w:szCs w:val="24"/>
        </w:rPr>
        <w:t>Course Proposal or Major Revision Form</w:t>
      </w:r>
      <w:r>
        <w:rPr>
          <w:rFonts w:ascii="Garamond" w:hAnsi="Garamond"/>
          <w:sz w:val="24"/>
          <w:szCs w:val="24"/>
        </w:rPr>
        <w:t xml:space="preserve"> and will </w:t>
      </w:r>
      <w:r w:rsidR="00F65E16">
        <w:rPr>
          <w:rFonts w:ascii="Garamond" w:hAnsi="Garamond"/>
          <w:sz w:val="24"/>
          <w:szCs w:val="24"/>
        </w:rPr>
        <w:t xml:space="preserve">assist you to complete the </w:t>
      </w:r>
      <w:r>
        <w:rPr>
          <w:rFonts w:ascii="Garamond" w:hAnsi="Garamond"/>
          <w:sz w:val="24"/>
          <w:szCs w:val="24"/>
        </w:rPr>
        <w:t>form.</w:t>
      </w:r>
    </w:p>
    <w:p w14:paraId="36846349" w14:textId="77777777" w:rsidR="00C82313" w:rsidRDefault="00C82313">
      <w:pPr>
        <w:spacing w:after="0" w:line="276" w:lineRule="auto"/>
        <w:jc w:val="both"/>
        <w:rPr>
          <w:rFonts w:ascii="Garamond" w:hAnsi="Garamond"/>
          <w:sz w:val="24"/>
          <w:szCs w:val="24"/>
        </w:rPr>
      </w:pPr>
    </w:p>
    <w:p w14:paraId="0FE1B034" w14:textId="77777777" w:rsidR="00C82313" w:rsidRPr="00F6246E" w:rsidRDefault="00DC2C45" w:rsidP="00F6246E">
      <w:pPr>
        <w:pBdr>
          <w:bottom w:val="single" w:sz="4" w:space="1" w:color="auto"/>
        </w:pBdr>
        <w:spacing w:after="0" w:line="276" w:lineRule="auto"/>
        <w:jc w:val="both"/>
        <w:rPr>
          <w:rFonts w:ascii="Garamond" w:hAnsi="Garamond"/>
          <w:b/>
          <w:caps/>
          <w:sz w:val="24"/>
          <w:szCs w:val="24"/>
        </w:rPr>
      </w:pPr>
      <w:r w:rsidRPr="00F6246E">
        <w:rPr>
          <w:rFonts w:ascii="Garamond" w:hAnsi="Garamond"/>
          <w:b/>
          <w:caps/>
          <w:sz w:val="24"/>
          <w:szCs w:val="24"/>
        </w:rPr>
        <w:t>Rationale for Revision</w:t>
      </w:r>
    </w:p>
    <w:p w14:paraId="603175B5" w14:textId="77777777" w:rsidR="00C82313" w:rsidRDefault="00C82313">
      <w:pPr>
        <w:spacing w:after="0" w:line="276" w:lineRule="auto"/>
        <w:jc w:val="both"/>
        <w:rPr>
          <w:rFonts w:ascii="Garamond" w:hAnsi="Garamond"/>
          <w:b/>
          <w:sz w:val="24"/>
          <w:szCs w:val="24"/>
        </w:rPr>
      </w:pPr>
    </w:p>
    <w:p w14:paraId="647D9125" w14:textId="77777777" w:rsidR="00C82313" w:rsidRDefault="00DC2C45">
      <w:pPr>
        <w:spacing w:after="0" w:line="276" w:lineRule="auto"/>
        <w:jc w:val="both"/>
        <w:rPr>
          <w:rFonts w:ascii="Garamond" w:hAnsi="Garamond"/>
          <w:sz w:val="24"/>
          <w:szCs w:val="24"/>
        </w:rPr>
      </w:pPr>
      <w:r>
        <w:rPr>
          <w:rFonts w:ascii="Garamond" w:hAnsi="Garamond"/>
          <w:sz w:val="24"/>
          <w:szCs w:val="24"/>
        </w:rPr>
        <w:t xml:space="preserve">The </w:t>
      </w:r>
      <w:r w:rsidR="003D5548" w:rsidRPr="003D5548">
        <w:rPr>
          <w:rFonts w:ascii="Garamond" w:hAnsi="Garamond"/>
          <w:sz w:val="24"/>
          <w:szCs w:val="24"/>
        </w:rPr>
        <w:t>Course Proposal or Major Revision Form</w:t>
      </w:r>
      <w:r>
        <w:rPr>
          <w:rFonts w:ascii="Garamond" w:hAnsi="Garamond"/>
          <w:sz w:val="24"/>
          <w:szCs w:val="24"/>
        </w:rPr>
        <w:t xml:space="preserve"> has been revised to </w:t>
      </w:r>
      <w:r w:rsidR="00F65E16">
        <w:rPr>
          <w:rFonts w:ascii="Garamond" w:hAnsi="Garamond"/>
          <w:sz w:val="24"/>
          <w:szCs w:val="24"/>
        </w:rPr>
        <w:t xml:space="preserve">recognise </w:t>
      </w:r>
      <w:r>
        <w:rPr>
          <w:rFonts w:ascii="Garamond" w:hAnsi="Garamond"/>
          <w:sz w:val="24"/>
          <w:szCs w:val="24"/>
        </w:rPr>
        <w:t xml:space="preserve">the implementation of a standardised course outline template and other institutional changes since its last modification. The institutional changes include revisions to policies, regulations, processes, structures and nomenclature. The </w:t>
      </w:r>
      <w:r w:rsidR="00F65E16">
        <w:rPr>
          <w:rFonts w:ascii="Garamond" w:hAnsi="Garamond"/>
          <w:sz w:val="24"/>
          <w:szCs w:val="24"/>
        </w:rPr>
        <w:t xml:space="preserve">revision of USP Graduate Outcomes (in 2017) and the </w:t>
      </w:r>
      <w:r>
        <w:rPr>
          <w:rFonts w:ascii="Garamond" w:hAnsi="Garamond"/>
          <w:sz w:val="24"/>
          <w:szCs w:val="24"/>
        </w:rPr>
        <w:t xml:space="preserve">approval of new </w:t>
      </w:r>
      <w:r w:rsidR="00F65E16">
        <w:rPr>
          <w:rFonts w:ascii="Garamond" w:hAnsi="Garamond"/>
          <w:sz w:val="24"/>
          <w:szCs w:val="24"/>
        </w:rPr>
        <w:t xml:space="preserve">USP </w:t>
      </w:r>
      <w:r>
        <w:rPr>
          <w:rFonts w:ascii="Garamond" w:hAnsi="Garamond"/>
          <w:sz w:val="24"/>
          <w:szCs w:val="24"/>
        </w:rPr>
        <w:t xml:space="preserve">Postgraduate Outcomes (in 2018) has also made revision of the form imperative. Additionally, the form has been modified to encourage a holistic approach to course development and revision, and for ease of use.  </w:t>
      </w:r>
    </w:p>
    <w:p w14:paraId="403623F7" w14:textId="77777777" w:rsidR="00C82313" w:rsidRDefault="00C82313">
      <w:pPr>
        <w:spacing w:after="0" w:line="276" w:lineRule="auto"/>
        <w:jc w:val="both"/>
        <w:rPr>
          <w:rFonts w:ascii="Garamond" w:hAnsi="Garamond"/>
          <w:sz w:val="24"/>
          <w:szCs w:val="24"/>
        </w:rPr>
      </w:pPr>
    </w:p>
    <w:p w14:paraId="780E874E" w14:textId="77777777" w:rsidR="00C82313" w:rsidRPr="00F6246E" w:rsidRDefault="00DC2C45" w:rsidP="00F6246E">
      <w:pPr>
        <w:pBdr>
          <w:bottom w:val="single" w:sz="4" w:space="1" w:color="auto"/>
        </w:pBdr>
        <w:spacing w:after="0" w:line="276" w:lineRule="auto"/>
        <w:jc w:val="both"/>
        <w:rPr>
          <w:rFonts w:ascii="Garamond" w:hAnsi="Garamond"/>
          <w:b/>
          <w:caps/>
          <w:sz w:val="24"/>
          <w:szCs w:val="24"/>
        </w:rPr>
      </w:pPr>
      <w:r w:rsidRPr="00F6246E">
        <w:rPr>
          <w:rFonts w:ascii="Garamond" w:hAnsi="Garamond"/>
          <w:b/>
          <w:caps/>
          <w:sz w:val="24"/>
          <w:szCs w:val="24"/>
        </w:rPr>
        <w:t xml:space="preserve">When to use the </w:t>
      </w:r>
      <w:r w:rsidR="00AB42F4" w:rsidRPr="00F6246E">
        <w:rPr>
          <w:rFonts w:ascii="Garamond" w:hAnsi="Garamond"/>
          <w:b/>
          <w:caps/>
          <w:sz w:val="24"/>
          <w:szCs w:val="24"/>
        </w:rPr>
        <w:t xml:space="preserve">Course Proposal or Major Revision Form </w:t>
      </w:r>
    </w:p>
    <w:p w14:paraId="6069AD9A" w14:textId="77777777" w:rsidR="00C82313" w:rsidRDefault="00C82313">
      <w:pPr>
        <w:spacing w:after="0" w:line="276" w:lineRule="auto"/>
        <w:jc w:val="both"/>
        <w:rPr>
          <w:rFonts w:ascii="Garamond" w:hAnsi="Garamond"/>
          <w:b/>
          <w:sz w:val="24"/>
          <w:szCs w:val="24"/>
        </w:rPr>
      </w:pPr>
    </w:p>
    <w:p w14:paraId="5135C6EF" w14:textId="77777777" w:rsidR="00C82313" w:rsidRDefault="00DC2C45">
      <w:pPr>
        <w:spacing w:after="0" w:line="276" w:lineRule="auto"/>
        <w:jc w:val="both"/>
        <w:rPr>
          <w:rFonts w:ascii="Garamond" w:hAnsi="Garamond"/>
          <w:sz w:val="24"/>
          <w:szCs w:val="24"/>
        </w:rPr>
      </w:pPr>
      <w:r>
        <w:rPr>
          <w:rFonts w:ascii="Garamond" w:hAnsi="Garamond"/>
          <w:sz w:val="24"/>
          <w:szCs w:val="24"/>
        </w:rPr>
        <w:t xml:space="preserve">The </w:t>
      </w:r>
      <w:r w:rsidR="00AB42F4" w:rsidRPr="003D5548">
        <w:rPr>
          <w:rFonts w:ascii="Garamond" w:hAnsi="Garamond"/>
          <w:sz w:val="24"/>
          <w:szCs w:val="24"/>
        </w:rPr>
        <w:t>Course Proposal or Major Revision Form</w:t>
      </w:r>
      <w:r>
        <w:rPr>
          <w:rFonts w:ascii="Garamond" w:hAnsi="Garamond"/>
          <w:sz w:val="24"/>
          <w:szCs w:val="24"/>
        </w:rPr>
        <w:t xml:space="preserve"> should be used for the following:</w:t>
      </w:r>
    </w:p>
    <w:p w14:paraId="171D9E6F" w14:textId="77777777" w:rsidR="00C82313" w:rsidRDefault="00DC2C45">
      <w:pPr>
        <w:pStyle w:val="ListParagraph"/>
        <w:numPr>
          <w:ilvl w:val="0"/>
          <w:numId w:val="1"/>
        </w:numPr>
        <w:spacing w:after="0" w:line="276" w:lineRule="auto"/>
        <w:jc w:val="both"/>
        <w:rPr>
          <w:rFonts w:ascii="Garamond" w:hAnsi="Garamond"/>
          <w:sz w:val="24"/>
          <w:szCs w:val="24"/>
        </w:rPr>
      </w:pPr>
      <w:r>
        <w:rPr>
          <w:rFonts w:ascii="Garamond" w:hAnsi="Garamond"/>
          <w:b/>
          <w:sz w:val="24"/>
          <w:szCs w:val="24"/>
        </w:rPr>
        <w:t>Proposing a new course</w:t>
      </w:r>
      <w:r>
        <w:rPr>
          <w:rFonts w:ascii="Garamond" w:hAnsi="Garamond"/>
          <w:sz w:val="24"/>
          <w:szCs w:val="24"/>
        </w:rPr>
        <w:t xml:space="preserve"> at the undergraduate and postgraduate levels.</w:t>
      </w:r>
    </w:p>
    <w:p w14:paraId="6653D978" w14:textId="77777777" w:rsidR="00C82313" w:rsidRDefault="00DC2C45">
      <w:pPr>
        <w:pStyle w:val="ListParagraph"/>
        <w:numPr>
          <w:ilvl w:val="0"/>
          <w:numId w:val="1"/>
        </w:numPr>
        <w:spacing w:after="0" w:line="276" w:lineRule="auto"/>
        <w:jc w:val="both"/>
        <w:rPr>
          <w:rFonts w:ascii="Garamond" w:hAnsi="Garamond"/>
          <w:sz w:val="24"/>
          <w:szCs w:val="24"/>
        </w:rPr>
      </w:pPr>
      <w:r>
        <w:rPr>
          <w:rFonts w:ascii="Garamond" w:hAnsi="Garamond"/>
          <w:b/>
          <w:sz w:val="24"/>
          <w:szCs w:val="24"/>
        </w:rPr>
        <w:t>Proposing major revisions</w:t>
      </w:r>
      <w:r>
        <w:rPr>
          <w:rFonts w:ascii="Garamond" w:hAnsi="Garamond"/>
          <w:sz w:val="24"/>
          <w:szCs w:val="24"/>
        </w:rPr>
        <w:t xml:space="preserve"> to existing courses.  These revisions include:</w:t>
      </w:r>
    </w:p>
    <w:p w14:paraId="39CAC5EF" w14:textId="77777777" w:rsidR="00C82313" w:rsidRDefault="00DC2C45">
      <w:pPr>
        <w:pStyle w:val="ListParagraph"/>
        <w:numPr>
          <w:ilvl w:val="1"/>
          <w:numId w:val="1"/>
        </w:numPr>
        <w:spacing w:after="0" w:line="276" w:lineRule="auto"/>
        <w:jc w:val="both"/>
        <w:rPr>
          <w:rFonts w:ascii="Garamond" w:hAnsi="Garamond"/>
          <w:sz w:val="24"/>
          <w:szCs w:val="24"/>
        </w:rPr>
      </w:pPr>
      <w:r>
        <w:rPr>
          <w:rFonts w:ascii="Garamond" w:hAnsi="Garamond"/>
          <w:b/>
          <w:sz w:val="24"/>
          <w:szCs w:val="24"/>
        </w:rPr>
        <w:t>Substantial changes</w:t>
      </w:r>
      <w:r>
        <w:rPr>
          <w:rFonts w:ascii="Garamond" w:hAnsi="Garamond"/>
          <w:sz w:val="24"/>
          <w:szCs w:val="24"/>
        </w:rPr>
        <w:t xml:space="preserve"> to the design of the course such as new course learning outcomes (CLO) and assessment portfolio;</w:t>
      </w:r>
    </w:p>
    <w:p w14:paraId="33182689" w14:textId="77777777" w:rsidR="00C82313" w:rsidRDefault="00DC2C45">
      <w:pPr>
        <w:pStyle w:val="ListParagraph"/>
        <w:numPr>
          <w:ilvl w:val="1"/>
          <w:numId w:val="1"/>
        </w:numPr>
        <w:spacing w:after="0" w:line="276" w:lineRule="auto"/>
        <w:jc w:val="both"/>
        <w:rPr>
          <w:rFonts w:ascii="Garamond" w:hAnsi="Garamond"/>
          <w:sz w:val="24"/>
          <w:szCs w:val="24"/>
        </w:rPr>
      </w:pPr>
      <w:r>
        <w:rPr>
          <w:rFonts w:ascii="Garamond" w:hAnsi="Garamond"/>
          <w:b/>
          <w:sz w:val="24"/>
          <w:szCs w:val="24"/>
        </w:rPr>
        <w:t>Significant changes</w:t>
      </w:r>
      <w:r>
        <w:rPr>
          <w:rFonts w:ascii="Garamond" w:hAnsi="Garamond"/>
          <w:sz w:val="24"/>
          <w:szCs w:val="24"/>
        </w:rPr>
        <w:t xml:space="preserve"> to coursework and final examination ratio, for example, conversion from a 100% coursework only course to a combination of coursework and </w:t>
      </w:r>
      <w:r w:rsidR="00F65E16">
        <w:rPr>
          <w:rFonts w:ascii="Garamond" w:hAnsi="Garamond"/>
          <w:sz w:val="24"/>
          <w:szCs w:val="24"/>
        </w:rPr>
        <w:t xml:space="preserve">final </w:t>
      </w:r>
      <w:r>
        <w:rPr>
          <w:rFonts w:ascii="Garamond" w:hAnsi="Garamond"/>
          <w:sz w:val="24"/>
          <w:szCs w:val="24"/>
        </w:rPr>
        <w:t>examination and vice-versa (refer to Assessment and Associated Regulations); and</w:t>
      </w:r>
    </w:p>
    <w:p w14:paraId="408B1EE6" w14:textId="77777777" w:rsidR="00C82313" w:rsidRDefault="00DC2C45">
      <w:pPr>
        <w:pStyle w:val="ListParagraph"/>
        <w:numPr>
          <w:ilvl w:val="1"/>
          <w:numId w:val="1"/>
        </w:numPr>
        <w:spacing w:after="0" w:line="276" w:lineRule="auto"/>
        <w:jc w:val="both"/>
        <w:rPr>
          <w:rFonts w:ascii="Garamond" w:hAnsi="Garamond"/>
          <w:sz w:val="24"/>
          <w:szCs w:val="24"/>
        </w:rPr>
      </w:pPr>
      <w:r>
        <w:rPr>
          <w:rFonts w:ascii="Garamond" w:hAnsi="Garamond"/>
          <w:b/>
          <w:sz w:val="24"/>
          <w:szCs w:val="24"/>
        </w:rPr>
        <w:t>Changes in mode of delivery</w:t>
      </w:r>
      <w:r>
        <w:rPr>
          <w:rFonts w:ascii="Garamond" w:hAnsi="Garamond"/>
          <w:sz w:val="24"/>
          <w:szCs w:val="24"/>
        </w:rPr>
        <w:t>.</w:t>
      </w:r>
    </w:p>
    <w:p w14:paraId="342D422F" w14:textId="77777777" w:rsidR="00C82313" w:rsidRDefault="00C82313">
      <w:pPr>
        <w:rPr>
          <w:rFonts w:ascii="Garamond" w:hAnsi="Garamond"/>
          <w:b/>
          <w:sz w:val="24"/>
          <w:szCs w:val="24"/>
        </w:rPr>
      </w:pPr>
    </w:p>
    <w:p w14:paraId="4750DCBD" w14:textId="77777777" w:rsidR="0057780A" w:rsidRPr="00F6246E" w:rsidRDefault="0057780A" w:rsidP="00F6246E">
      <w:pPr>
        <w:pBdr>
          <w:bottom w:val="single" w:sz="4" w:space="1" w:color="auto"/>
        </w:pBdr>
        <w:spacing w:after="0" w:line="276" w:lineRule="auto"/>
        <w:jc w:val="both"/>
        <w:rPr>
          <w:rFonts w:ascii="Garamond" w:hAnsi="Garamond"/>
          <w:b/>
          <w:caps/>
          <w:sz w:val="24"/>
          <w:szCs w:val="24"/>
        </w:rPr>
      </w:pPr>
      <w:r w:rsidRPr="00F6246E">
        <w:rPr>
          <w:rFonts w:ascii="Garamond" w:hAnsi="Garamond"/>
          <w:b/>
          <w:caps/>
          <w:sz w:val="24"/>
          <w:szCs w:val="24"/>
        </w:rPr>
        <w:t xml:space="preserve">Timelines for Approval of </w:t>
      </w:r>
      <w:r w:rsidR="002D72BE" w:rsidRPr="00F6246E">
        <w:rPr>
          <w:rFonts w:ascii="Garamond" w:hAnsi="Garamond"/>
          <w:b/>
          <w:caps/>
          <w:sz w:val="24"/>
          <w:szCs w:val="24"/>
        </w:rPr>
        <w:t>Course Proposal or Major Revision Form</w:t>
      </w:r>
    </w:p>
    <w:p w14:paraId="04312C6F" w14:textId="77777777" w:rsidR="0057780A" w:rsidRDefault="0057780A" w:rsidP="0057780A">
      <w:pPr>
        <w:spacing w:after="0" w:line="240" w:lineRule="auto"/>
        <w:jc w:val="both"/>
        <w:rPr>
          <w:rFonts w:ascii="Garamond" w:hAnsi="Garamond"/>
          <w:sz w:val="24"/>
          <w:szCs w:val="24"/>
        </w:rPr>
      </w:pPr>
    </w:p>
    <w:p w14:paraId="6D8255C5" w14:textId="77777777" w:rsidR="0057780A" w:rsidRDefault="0057780A" w:rsidP="0057780A">
      <w:pPr>
        <w:spacing w:after="0" w:line="240" w:lineRule="auto"/>
        <w:jc w:val="both"/>
        <w:rPr>
          <w:rFonts w:ascii="Garamond" w:hAnsi="Garamond"/>
          <w:sz w:val="24"/>
          <w:szCs w:val="24"/>
        </w:rPr>
      </w:pPr>
      <w:r>
        <w:rPr>
          <w:rFonts w:ascii="Garamond" w:hAnsi="Garamond"/>
          <w:sz w:val="24"/>
          <w:szCs w:val="24"/>
        </w:rPr>
        <w:t xml:space="preserve">Please liaise with individual sections for their timeline to review and approve the form. You will need to allow a </w:t>
      </w:r>
      <w:r w:rsidRPr="000A04DA">
        <w:rPr>
          <w:rFonts w:ascii="Garamond" w:hAnsi="Garamond"/>
          <w:b/>
          <w:sz w:val="24"/>
          <w:szCs w:val="24"/>
        </w:rPr>
        <w:t>maximum of 4 working days</w:t>
      </w:r>
      <w:r>
        <w:rPr>
          <w:rFonts w:ascii="Garamond" w:hAnsi="Garamond"/>
          <w:sz w:val="24"/>
          <w:szCs w:val="24"/>
        </w:rPr>
        <w:t xml:space="preserve"> for each section to give their feedback. </w:t>
      </w:r>
    </w:p>
    <w:p w14:paraId="3C21504A" w14:textId="77777777" w:rsidR="0057780A" w:rsidRDefault="0057780A">
      <w:pPr>
        <w:rPr>
          <w:rFonts w:ascii="Garamond" w:hAnsi="Garamond"/>
          <w:b/>
          <w:sz w:val="24"/>
          <w:szCs w:val="24"/>
        </w:rPr>
      </w:pPr>
    </w:p>
    <w:p w14:paraId="65120C1C" w14:textId="77777777" w:rsidR="0057780A" w:rsidRDefault="0057780A">
      <w:pPr>
        <w:rPr>
          <w:rFonts w:ascii="Garamond" w:hAnsi="Garamond"/>
          <w:b/>
          <w:sz w:val="24"/>
          <w:szCs w:val="24"/>
        </w:rPr>
      </w:pPr>
      <w:r>
        <w:rPr>
          <w:rFonts w:ascii="Garamond" w:hAnsi="Garamond"/>
          <w:b/>
          <w:sz w:val="24"/>
          <w:szCs w:val="24"/>
        </w:rPr>
        <w:br w:type="page"/>
      </w:r>
    </w:p>
    <w:p w14:paraId="0067773A" w14:textId="77777777" w:rsidR="00C82313" w:rsidRPr="00C92D85" w:rsidRDefault="00DC2C45" w:rsidP="00F6246E">
      <w:pPr>
        <w:pBdr>
          <w:bottom w:val="single" w:sz="4" w:space="1" w:color="auto"/>
        </w:pBdr>
        <w:spacing w:after="0" w:line="240" w:lineRule="auto"/>
        <w:jc w:val="both"/>
        <w:rPr>
          <w:rFonts w:ascii="Garamond" w:hAnsi="Garamond"/>
          <w:caps/>
          <w:sz w:val="24"/>
          <w:szCs w:val="24"/>
        </w:rPr>
      </w:pPr>
      <w:r w:rsidRPr="00C92D85">
        <w:rPr>
          <w:rFonts w:ascii="Garamond" w:hAnsi="Garamond"/>
          <w:b/>
          <w:caps/>
          <w:sz w:val="24"/>
          <w:szCs w:val="24"/>
        </w:rPr>
        <w:lastRenderedPageBreak/>
        <w:t xml:space="preserve">How to Complete the </w:t>
      </w:r>
      <w:r w:rsidR="002D72BE" w:rsidRPr="00C92D85">
        <w:rPr>
          <w:rFonts w:ascii="Garamond" w:hAnsi="Garamond"/>
          <w:b/>
          <w:caps/>
          <w:sz w:val="24"/>
          <w:szCs w:val="24"/>
        </w:rPr>
        <w:t>Course Proposal or Major Revision Form</w:t>
      </w:r>
    </w:p>
    <w:p w14:paraId="1C559283" w14:textId="77777777" w:rsidR="002D72BE" w:rsidRDefault="002D72BE">
      <w:pPr>
        <w:spacing w:after="0" w:line="240" w:lineRule="auto"/>
        <w:jc w:val="both"/>
        <w:rPr>
          <w:rFonts w:ascii="Garamond" w:hAnsi="Garamond"/>
          <w:sz w:val="24"/>
          <w:szCs w:val="24"/>
        </w:rPr>
      </w:pPr>
    </w:p>
    <w:p w14:paraId="19E2660A" w14:textId="77777777" w:rsidR="00C82313" w:rsidRDefault="00DC2C45">
      <w:pPr>
        <w:spacing w:after="0" w:line="240" w:lineRule="auto"/>
        <w:jc w:val="both"/>
        <w:rPr>
          <w:rFonts w:ascii="Garamond" w:hAnsi="Garamond"/>
          <w:sz w:val="24"/>
          <w:szCs w:val="24"/>
        </w:rPr>
      </w:pPr>
      <w:r>
        <w:rPr>
          <w:rFonts w:ascii="Garamond" w:hAnsi="Garamond"/>
          <w:sz w:val="24"/>
          <w:szCs w:val="24"/>
        </w:rPr>
        <w:t xml:space="preserve">Complete the form by placing </w:t>
      </w:r>
      <w:r>
        <w:rPr>
          <w:rFonts w:cs="Arial"/>
          <w:szCs w:val="20"/>
        </w:rPr>
        <w:fldChar w:fldCharType="begin">
          <w:ffData>
            <w:name w:val="Check2"/>
            <w:enabled/>
            <w:calcOnExit w:val="0"/>
            <w:checkBox>
              <w:sizeAuto/>
              <w:default w:val="1"/>
            </w:checkBox>
          </w:ffData>
        </w:fldChar>
      </w:r>
      <w:r>
        <w:rPr>
          <w:rFonts w:cs="Arial"/>
          <w:szCs w:val="20"/>
        </w:rPr>
        <w:instrText xml:space="preserve"> </w:instrText>
      </w:r>
      <w:bookmarkStart w:id="0" w:name="Check2"/>
      <w:r>
        <w:rPr>
          <w:rFonts w:cs="Arial"/>
          <w:szCs w:val="20"/>
        </w:rPr>
        <w:instrText xml:space="preserve">FORMCHECKBOX </w:instrText>
      </w:r>
      <w:r w:rsidR="007548C9">
        <w:rPr>
          <w:rFonts w:cs="Arial"/>
          <w:szCs w:val="20"/>
        </w:rPr>
      </w:r>
      <w:r w:rsidR="007548C9">
        <w:rPr>
          <w:rFonts w:cs="Arial"/>
          <w:szCs w:val="20"/>
        </w:rPr>
        <w:fldChar w:fldCharType="separate"/>
      </w:r>
      <w:r>
        <w:rPr>
          <w:rFonts w:cs="Arial"/>
          <w:szCs w:val="20"/>
        </w:rPr>
        <w:fldChar w:fldCharType="end"/>
      </w:r>
      <w:bookmarkEnd w:id="0"/>
      <w:r>
        <w:rPr>
          <w:rFonts w:cs="Arial"/>
          <w:szCs w:val="20"/>
        </w:rPr>
        <w:t xml:space="preserve"> </w:t>
      </w:r>
      <w:r>
        <w:rPr>
          <w:rFonts w:ascii="Garamond" w:hAnsi="Garamond"/>
          <w:sz w:val="24"/>
          <w:szCs w:val="24"/>
        </w:rPr>
        <w:t>in the appropriate box.</w:t>
      </w:r>
    </w:p>
    <w:p w14:paraId="1D714335" w14:textId="77777777" w:rsidR="00C82313" w:rsidRDefault="00C82313">
      <w:pPr>
        <w:spacing w:after="0" w:line="240" w:lineRule="auto"/>
        <w:jc w:val="both"/>
        <w:rPr>
          <w:rFonts w:ascii="Garamond" w:hAnsi="Garamond"/>
          <w:sz w:val="24"/>
          <w:szCs w:val="24"/>
        </w:rPr>
      </w:pPr>
    </w:p>
    <w:p w14:paraId="1D2C1D3A" w14:textId="77777777" w:rsidR="00C82313" w:rsidRDefault="00DC2C45">
      <w:pPr>
        <w:spacing w:after="0" w:line="240" w:lineRule="auto"/>
        <w:jc w:val="both"/>
        <w:rPr>
          <w:rFonts w:ascii="Garamond" w:hAnsi="Garamond"/>
          <w:sz w:val="24"/>
          <w:szCs w:val="24"/>
        </w:rPr>
      </w:pPr>
      <w:r>
        <w:rPr>
          <w:rFonts w:ascii="Garamond" w:hAnsi="Garamond"/>
          <w:sz w:val="24"/>
          <w:szCs w:val="24"/>
        </w:rPr>
        <w:t>The Course Proposal Form is divided into four sections and need to be completed as follows:</w:t>
      </w:r>
    </w:p>
    <w:p w14:paraId="4069ECCC" w14:textId="77777777" w:rsidR="00C82313" w:rsidRDefault="00C82313">
      <w:pPr>
        <w:spacing w:after="0" w:line="240" w:lineRule="auto"/>
        <w:jc w:val="both"/>
        <w:rPr>
          <w:rFonts w:ascii="Garamond" w:hAnsi="Garamond"/>
          <w:sz w:val="24"/>
          <w:szCs w:val="24"/>
        </w:rPr>
      </w:pPr>
    </w:p>
    <w:tbl>
      <w:tblPr>
        <w:tblStyle w:val="ListTable3-Accent5"/>
        <w:tblW w:w="0" w:type="auto"/>
        <w:tblInd w:w="-185" w:type="dxa"/>
        <w:tblLook w:val="04A0" w:firstRow="1" w:lastRow="0" w:firstColumn="1" w:lastColumn="0" w:noHBand="0" w:noVBand="1"/>
      </w:tblPr>
      <w:tblGrid>
        <w:gridCol w:w="1350"/>
        <w:gridCol w:w="3510"/>
        <w:gridCol w:w="4675"/>
      </w:tblGrid>
      <w:tr w:rsidR="00C82313" w14:paraId="2A9A284E" w14:textId="77777777" w:rsidTr="00BC02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0" w:type="dxa"/>
            <w:tcBorders>
              <w:right w:val="single" w:sz="4" w:space="0" w:color="FFFFFF" w:themeColor="background1"/>
            </w:tcBorders>
          </w:tcPr>
          <w:p w14:paraId="3AAE26D3" w14:textId="77777777" w:rsidR="00C82313" w:rsidRDefault="00DC2C45" w:rsidP="00F84BC1">
            <w:pPr>
              <w:spacing w:line="360" w:lineRule="auto"/>
              <w:jc w:val="both"/>
              <w:rPr>
                <w:rFonts w:ascii="Garamond" w:hAnsi="Garamond"/>
                <w:b w:val="0"/>
                <w:sz w:val="24"/>
                <w:szCs w:val="24"/>
              </w:rPr>
            </w:pPr>
            <w:r>
              <w:rPr>
                <w:rFonts w:ascii="Garamond" w:hAnsi="Garamond"/>
                <w:sz w:val="24"/>
                <w:szCs w:val="24"/>
              </w:rPr>
              <w:t>Section</w:t>
            </w:r>
          </w:p>
        </w:tc>
        <w:tc>
          <w:tcPr>
            <w:tcW w:w="3510" w:type="dxa"/>
            <w:tcBorders>
              <w:left w:val="single" w:sz="4" w:space="0" w:color="FFFFFF" w:themeColor="background1"/>
              <w:right w:val="single" w:sz="4" w:space="0" w:color="FFFFFF" w:themeColor="background1"/>
            </w:tcBorders>
          </w:tcPr>
          <w:p w14:paraId="461448E4" w14:textId="77777777" w:rsidR="00C82313" w:rsidRDefault="00DC2C45" w:rsidP="00F84BC1">
            <w:pPr>
              <w:spacing w:line="360" w:lineRule="auto"/>
              <w:jc w:val="both"/>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Pr>
                <w:rFonts w:ascii="Garamond" w:hAnsi="Garamond"/>
                <w:sz w:val="24"/>
                <w:szCs w:val="24"/>
              </w:rPr>
              <w:t>Title</w:t>
            </w:r>
          </w:p>
        </w:tc>
        <w:tc>
          <w:tcPr>
            <w:tcW w:w="4675" w:type="dxa"/>
            <w:tcBorders>
              <w:left w:val="single" w:sz="4" w:space="0" w:color="FFFFFF" w:themeColor="background1"/>
            </w:tcBorders>
          </w:tcPr>
          <w:p w14:paraId="133D1D4F" w14:textId="77777777" w:rsidR="00C82313" w:rsidRDefault="00DC2C45" w:rsidP="00F84BC1">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Pr>
                <w:rFonts w:ascii="Garamond" w:hAnsi="Garamond"/>
                <w:sz w:val="24"/>
                <w:szCs w:val="24"/>
              </w:rPr>
              <w:t>Completed/endorsed/approved/verified by</w:t>
            </w:r>
          </w:p>
        </w:tc>
      </w:tr>
      <w:tr w:rsidR="00C82313" w14:paraId="1896DF2D" w14:textId="77777777" w:rsidTr="00BC0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right w:val="single" w:sz="4" w:space="0" w:color="4472C4" w:themeColor="accent5"/>
            </w:tcBorders>
          </w:tcPr>
          <w:p w14:paraId="7709128C" w14:textId="77777777" w:rsidR="00C82313" w:rsidRDefault="00DC2C45" w:rsidP="00F84BC1">
            <w:pPr>
              <w:spacing w:line="360" w:lineRule="auto"/>
              <w:jc w:val="both"/>
              <w:rPr>
                <w:rFonts w:ascii="Garamond" w:hAnsi="Garamond"/>
                <w:sz w:val="24"/>
                <w:szCs w:val="24"/>
              </w:rPr>
            </w:pPr>
            <w:r>
              <w:rPr>
                <w:rFonts w:ascii="Garamond" w:hAnsi="Garamond"/>
                <w:sz w:val="24"/>
                <w:szCs w:val="24"/>
              </w:rPr>
              <w:t>Section A</w:t>
            </w:r>
          </w:p>
        </w:tc>
        <w:tc>
          <w:tcPr>
            <w:tcW w:w="3510" w:type="dxa"/>
            <w:tcBorders>
              <w:left w:val="single" w:sz="4" w:space="0" w:color="4472C4" w:themeColor="accent5"/>
              <w:right w:val="single" w:sz="4" w:space="0" w:color="4472C4" w:themeColor="accent5"/>
            </w:tcBorders>
          </w:tcPr>
          <w:p w14:paraId="32197960" w14:textId="77777777" w:rsidR="00C82313" w:rsidRDefault="00DC2C45" w:rsidP="00F84BC1">
            <w:pPr>
              <w:spacing w:line="360" w:lineRule="auto"/>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Course Information</w:t>
            </w:r>
          </w:p>
        </w:tc>
        <w:tc>
          <w:tcPr>
            <w:tcW w:w="4675" w:type="dxa"/>
            <w:tcBorders>
              <w:left w:val="single" w:sz="4" w:space="0" w:color="4472C4" w:themeColor="accent5"/>
            </w:tcBorders>
          </w:tcPr>
          <w:p w14:paraId="16521CBD" w14:textId="77777777" w:rsidR="00C82313" w:rsidRDefault="00DC2C45" w:rsidP="00F84BC1">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Course Writer/Proposer</w:t>
            </w:r>
          </w:p>
          <w:p w14:paraId="67252F5D" w14:textId="3E4974A7" w:rsidR="00C82313" w:rsidRDefault="009A29FC" w:rsidP="00033726">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7612">
              <w:rPr>
                <w:rFonts w:ascii="Garamond" w:hAnsi="Garamond"/>
                <w:sz w:val="24"/>
                <w:szCs w:val="24"/>
              </w:rPr>
              <w:t xml:space="preserve">School </w:t>
            </w:r>
            <w:r w:rsidR="00033726" w:rsidRPr="00ED7612">
              <w:rPr>
                <w:rFonts w:ascii="Garamond" w:hAnsi="Garamond"/>
                <w:sz w:val="24"/>
                <w:szCs w:val="24"/>
              </w:rPr>
              <w:t>Deputy HoS</w:t>
            </w:r>
            <w:r w:rsidR="00F96100" w:rsidRPr="00ED7612">
              <w:rPr>
                <w:rFonts w:ascii="Garamond" w:hAnsi="Garamond"/>
                <w:sz w:val="24"/>
                <w:szCs w:val="24"/>
              </w:rPr>
              <w:t xml:space="preserve"> (Learning </w:t>
            </w:r>
            <w:r w:rsidR="00F96100" w:rsidRPr="00ED7612">
              <w:rPr>
                <w:rFonts w:ascii="Garamond" w:hAnsi="Garamond"/>
                <w:strike/>
                <w:sz w:val="24"/>
                <w:szCs w:val="24"/>
              </w:rPr>
              <w:t>&amp;</w:t>
            </w:r>
            <w:r w:rsidR="00F96100" w:rsidRPr="00ED7612">
              <w:rPr>
                <w:rFonts w:ascii="Garamond" w:hAnsi="Garamond"/>
                <w:sz w:val="24"/>
                <w:szCs w:val="24"/>
              </w:rPr>
              <w:t xml:space="preserve"> Teaching</w:t>
            </w:r>
            <w:r w:rsidRPr="00ED7612">
              <w:rPr>
                <w:rFonts w:ascii="Garamond" w:hAnsi="Garamond"/>
                <w:sz w:val="24"/>
                <w:szCs w:val="24"/>
              </w:rPr>
              <w:t>, &amp; Quality</w:t>
            </w:r>
            <w:r w:rsidR="00F96100" w:rsidRPr="00ED7612">
              <w:rPr>
                <w:rFonts w:ascii="Garamond" w:hAnsi="Garamond"/>
                <w:sz w:val="24"/>
                <w:szCs w:val="24"/>
              </w:rPr>
              <w:t>)</w:t>
            </w:r>
          </w:p>
        </w:tc>
      </w:tr>
      <w:tr w:rsidR="00C82313" w14:paraId="37A84911" w14:textId="77777777" w:rsidTr="00BC02BC">
        <w:tc>
          <w:tcPr>
            <w:cnfStyle w:val="001000000000" w:firstRow="0" w:lastRow="0" w:firstColumn="1" w:lastColumn="0" w:oddVBand="0" w:evenVBand="0" w:oddHBand="0" w:evenHBand="0" w:firstRowFirstColumn="0" w:firstRowLastColumn="0" w:lastRowFirstColumn="0" w:lastRowLastColumn="0"/>
            <w:tcW w:w="1350" w:type="dxa"/>
            <w:tcBorders>
              <w:right w:val="single" w:sz="4" w:space="0" w:color="4472C4" w:themeColor="accent5"/>
            </w:tcBorders>
          </w:tcPr>
          <w:p w14:paraId="6EFC7366" w14:textId="77777777" w:rsidR="00C82313" w:rsidRDefault="00DC2C45" w:rsidP="00F84BC1">
            <w:pPr>
              <w:spacing w:line="360" w:lineRule="auto"/>
              <w:jc w:val="both"/>
              <w:rPr>
                <w:rFonts w:ascii="Garamond" w:hAnsi="Garamond"/>
                <w:sz w:val="24"/>
                <w:szCs w:val="24"/>
              </w:rPr>
            </w:pPr>
            <w:r>
              <w:rPr>
                <w:rFonts w:ascii="Garamond" w:hAnsi="Garamond"/>
                <w:sz w:val="24"/>
                <w:szCs w:val="24"/>
              </w:rPr>
              <w:t>Section B</w:t>
            </w:r>
          </w:p>
        </w:tc>
        <w:tc>
          <w:tcPr>
            <w:tcW w:w="3510" w:type="dxa"/>
            <w:tcBorders>
              <w:left w:val="single" w:sz="4" w:space="0" w:color="4472C4" w:themeColor="accent5"/>
              <w:right w:val="single" w:sz="4" w:space="0" w:color="4472C4" w:themeColor="accent5"/>
            </w:tcBorders>
          </w:tcPr>
          <w:p w14:paraId="65E3F6C8" w14:textId="77777777" w:rsidR="00C82313" w:rsidRDefault="00DC2C45" w:rsidP="00F84BC1">
            <w:p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Consultation with Academic Support Units on Resource Implications</w:t>
            </w:r>
          </w:p>
        </w:tc>
        <w:tc>
          <w:tcPr>
            <w:tcW w:w="4675" w:type="dxa"/>
            <w:tcBorders>
              <w:left w:val="single" w:sz="4" w:space="0" w:color="4472C4" w:themeColor="accent5"/>
            </w:tcBorders>
          </w:tcPr>
          <w:p w14:paraId="757F31B1" w14:textId="77777777" w:rsidR="00C82313" w:rsidRDefault="00DC2C45" w:rsidP="00F84BC1">
            <w:pPr>
              <w:pStyle w:val="ListParagraph"/>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University Librarian or nominee</w:t>
            </w:r>
          </w:p>
          <w:p w14:paraId="2BA247BE" w14:textId="18C46028" w:rsidR="00C82313" w:rsidRDefault="00DC2C45" w:rsidP="00F84BC1">
            <w:pPr>
              <w:pStyle w:val="ListParagraph"/>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Director CFL or nominee</w:t>
            </w:r>
          </w:p>
          <w:p w14:paraId="0BA701FE" w14:textId="77777777" w:rsidR="00C82313" w:rsidRDefault="00DC2C45" w:rsidP="00F84BC1">
            <w:pPr>
              <w:pStyle w:val="ListParagraph"/>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Manager, Disability Resource Centre or nominee </w:t>
            </w:r>
          </w:p>
          <w:p w14:paraId="21042912" w14:textId="77777777" w:rsidR="00C82313" w:rsidRDefault="00DC2C45" w:rsidP="00F84BC1">
            <w:pPr>
              <w:pStyle w:val="ListParagraph"/>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Director ITS or nominee</w:t>
            </w:r>
          </w:p>
        </w:tc>
      </w:tr>
      <w:tr w:rsidR="00C82313" w14:paraId="604D00BB" w14:textId="77777777" w:rsidTr="00BC0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right w:val="single" w:sz="4" w:space="0" w:color="4472C4" w:themeColor="accent5"/>
            </w:tcBorders>
          </w:tcPr>
          <w:p w14:paraId="4E07ED7D" w14:textId="77777777" w:rsidR="00C82313" w:rsidRDefault="00DC2C45" w:rsidP="00F84BC1">
            <w:pPr>
              <w:spacing w:line="360" w:lineRule="auto"/>
              <w:jc w:val="both"/>
              <w:rPr>
                <w:rFonts w:ascii="Garamond" w:hAnsi="Garamond"/>
                <w:sz w:val="24"/>
                <w:szCs w:val="24"/>
              </w:rPr>
            </w:pPr>
            <w:r>
              <w:rPr>
                <w:rFonts w:ascii="Garamond" w:hAnsi="Garamond"/>
                <w:sz w:val="24"/>
                <w:szCs w:val="24"/>
              </w:rPr>
              <w:t>Section C</w:t>
            </w:r>
          </w:p>
        </w:tc>
        <w:tc>
          <w:tcPr>
            <w:tcW w:w="3510" w:type="dxa"/>
            <w:tcBorders>
              <w:left w:val="single" w:sz="4" w:space="0" w:color="4472C4" w:themeColor="accent5"/>
              <w:right w:val="single" w:sz="4" w:space="0" w:color="4472C4" w:themeColor="accent5"/>
            </w:tcBorders>
          </w:tcPr>
          <w:p w14:paraId="212EA5DC" w14:textId="77777777" w:rsidR="00C82313" w:rsidRDefault="00DC2C45" w:rsidP="00F84BC1">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Approval Process</w:t>
            </w:r>
          </w:p>
        </w:tc>
        <w:tc>
          <w:tcPr>
            <w:tcW w:w="4675" w:type="dxa"/>
            <w:tcBorders>
              <w:left w:val="single" w:sz="4" w:space="0" w:color="4472C4" w:themeColor="accent5"/>
            </w:tcBorders>
          </w:tcPr>
          <w:p w14:paraId="159DAD69" w14:textId="77777777" w:rsidR="00C82313" w:rsidRDefault="00DC2C45" w:rsidP="00F84BC1">
            <w:pPr>
              <w:pStyle w:val="ListParagraph"/>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Board of Studies</w:t>
            </w:r>
            <w:r w:rsidR="00BB2120">
              <w:rPr>
                <w:rFonts w:ascii="Garamond" w:hAnsi="Garamond"/>
                <w:sz w:val="24"/>
                <w:szCs w:val="24"/>
              </w:rPr>
              <w:t xml:space="preserve"> (BoS)</w:t>
            </w:r>
          </w:p>
          <w:p w14:paraId="5D12495E" w14:textId="61EFE998" w:rsidR="00C82313" w:rsidRPr="00ED7612" w:rsidRDefault="009A29FC" w:rsidP="00F84BC1">
            <w:pPr>
              <w:pStyle w:val="ListParagraph"/>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7612">
              <w:rPr>
                <w:rFonts w:ascii="Garamond" w:hAnsi="Garamond"/>
                <w:sz w:val="24"/>
                <w:szCs w:val="24"/>
              </w:rPr>
              <w:t xml:space="preserve">School </w:t>
            </w:r>
            <w:r w:rsidR="00DC2C45" w:rsidRPr="00ED7612">
              <w:rPr>
                <w:rFonts w:ascii="Garamond" w:hAnsi="Garamond"/>
                <w:sz w:val="24"/>
                <w:szCs w:val="24"/>
              </w:rPr>
              <w:t>Academic Standards and Quality Committee (</w:t>
            </w:r>
            <w:r w:rsidRPr="00ED7612">
              <w:rPr>
                <w:rFonts w:ascii="Garamond" w:hAnsi="Garamond"/>
                <w:sz w:val="24"/>
                <w:szCs w:val="24"/>
              </w:rPr>
              <w:t>S</w:t>
            </w:r>
            <w:r w:rsidR="00DC2C45" w:rsidRPr="00ED7612">
              <w:rPr>
                <w:rFonts w:ascii="Garamond" w:hAnsi="Garamond"/>
                <w:sz w:val="24"/>
                <w:szCs w:val="24"/>
              </w:rPr>
              <w:t>ASQC)</w:t>
            </w:r>
          </w:p>
          <w:p w14:paraId="21958C24" w14:textId="77777777" w:rsidR="00C82313" w:rsidRDefault="00DC2C45" w:rsidP="00F84BC1">
            <w:pPr>
              <w:pStyle w:val="ListParagraph"/>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Academic Programmes Committee (APC)</w:t>
            </w:r>
          </w:p>
          <w:p w14:paraId="012E17A0" w14:textId="77777777" w:rsidR="00C82313" w:rsidRDefault="00DC2C45" w:rsidP="00F84BC1">
            <w:pPr>
              <w:pStyle w:val="ListParagraph"/>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Senate</w:t>
            </w:r>
          </w:p>
        </w:tc>
      </w:tr>
      <w:tr w:rsidR="00C82313" w14:paraId="3295B423" w14:textId="77777777" w:rsidTr="00BC02BC">
        <w:tc>
          <w:tcPr>
            <w:cnfStyle w:val="001000000000" w:firstRow="0" w:lastRow="0" w:firstColumn="1" w:lastColumn="0" w:oddVBand="0" w:evenVBand="0" w:oddHBand="0" w:evenHBand="0" w:firstRowFirstColumn="0" w:firstRowLastColumn="0" w:lastRowFirstColumn="0" w:lastRowLastColumn="0"/>
            <w:tcW w:w="1350" w:type="dxa"/>
            <w:tcBorders>
              <w:right w:val="single" w:sz="4" w:space="0" w:color="4472C4" w:themeColor="accent5"/>
            </w:tcBorders>
          </w:tcPr>
          <w:p w14:paraId="0521FB34" w14:textId="77777777" w:rsidR="00C82313" w:rsidRDefault="00DC2C45" w:rsidP="00F84BC1">
            <w:pPr>
              <w:spacing w:line="360" w:lineRule="auto"/>
              <w:jc w:val="both"/>
              <w:rPr>
                <w:rFonts w:ascii="Garamond" w:hAnsi="Garamond"/>
                <w:sz w:val="24"/>
                <w:szCs w:val="24"/>
              </w:rPr>
            </w:pPr>
            <w:r>
              <w:rPr>
                <w:rFonts w:ascii="Garamond" w:hAnsi="Garamond"/>
                <w:sz w:val="24"/>
                <w:szCs w:val="24"/>
              </w:rPr>
              <w:t>Section D</w:t>
            </w:r>
          </w:p>
        </w:tc>
        <w:tc>
          <w:tcPr>
            <w:tcW w:w="3510" w:type="dxa"/>
            <w:tcBorders>
              <w:left w:val="single" w:sz="4" w:space="0" w:color="4472C4" w:themeColor="accent5"/>
              <w:right w:val="single" w:sz="4" w:space="0" w:color="4472C4" w:themeColor="accent5"/>
            </w:tcBorders>
          </w:tcPr>
          <w:p w14:paraId="03AE9CBC" w14:textId="77777777" w:rsidR="004E2DC7" w:rsidRPr="004E2DC7" w:rsidRDefault="00DC2C45" w:rsidP="00F84BC1">
            <w:pPr>
              <w:pStyle w:val="ListParagraph"/>
              <w:numPr>
                <w:ilvl w:val="0"/>
                <w:numId w:val="5"/>
              </w:num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4E2DC7">
              <w:rPr>
                <w:rFonts w:ascii="Garamond" w:hAnsi="Garamond"/>
                <w:sz w:val="24"/>
                <w:szCs w:val="24"/>
              </w:rPr>
              <w:t>Verification by Counci</w:t>
            </w:r>
            <w:r w:rsidR="004E2DC7" w:rsidRPr="004E2DC7">
              <w:rPr>
                <w:rFonts w:ascii="Garamond" w:hAnsi="Garamond"/>
                <w:sz w:val="24"/>
                <w:szCs w:val="24"/>
              </w:rPr>
              <w:t>l and Senate Secretariat (CSS)</w:t>
            </w:r>
          </w:p>
          <w:p w14:paraId="5CBF9D87" w14:textId="0E65C492" w:rsidR="004E2DC7" w:rsidRPr="004E2DC7" w:rsidRDefault="00033726" w:rsidP="00F84BC1">
            <w:pPr>
              <w:pStyle w:val="ListParagraph"/>
              <w:numPr>
                <w:ilvl w:val="0"/>
                <w:numId w:val="5"/>
              </w:num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School</w:t>
            </w:r>
            <w:r w:rsidRPr="004E2DC7">
              <w:rPr>
                <w:rFonts w:ascii="Garamond" w:hAnsi="Garamond"/>
                <w:sz w:val="24"/>
                <w:szCs w:val="24"/>
              </w:rPr>
              <w:t xml:space="preserve"> </w:t>
            </w:r>
            <w:r w:rsidR="00DC2C45" w:rsidRPr="004E2DC7">
              <w:rPr>
                <w:rFonts w:ascii="Garamond" w:hAnsi="Garamond"/>
                <w:sz w:val="24"/>
                <w:szCs w:val="24"/>
              </w:rPr>
              <w:t xml:space="preserve">Handbook &amp; Calendar Representative and </w:t>
            </w:r>
          </w:p>
          <w:p w14:paraId="3E0B3DF4" w14:textId="77777777" w:rsidR="00C82313" w:rsidRPr="004E2DC7" w:rsidRDefault="00DC2C45" w:rsidP="00F84BC1">
            <w:pPr>
              <w:pStyle w:val="ListParagraph"/>
              <w:numPr>
                <w:ilvl w:val="0"/>
                <w:numId w:val="5"/>
              </w:num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4E2DC7">
              <w:rPr>
                <w:rFonts w:ascii="Garamond" w:hAnsi="Garamond"/>
                <w:sz w:val="24"/>
                <w:szCs w:val="24"/>
              </w:rPr>
              <w:t>Student Administrative Services (SAS)</w:t>
            </w:r>
          </w:p>
        </w:tc>
        <w:tc>
          <w:tcPr>
            <w:tcW w:w="4675" w:type="dxa"/>
            <w:tcBorders>
              <w:left w:val="single" w:sz="4" w:space="0" w:color="4472C4" w:themeColor="accent5"/>
            </w:tcBorders>
          </w:tcPr>
          <w:p w14:paraId="5054816C" w14:textId="77777777" w:rsidR="00C82313" w:rsidRDefault="00DC2C45" w:rsidP="00F84BC1">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CSS</w:t>
            </w:r>
          </w:p>
          <w:p w14:paraId="54F5E686" w14:textId="7132C0DF" w:rsidR="00C82313" w:rsidRDefault="00033726" w:rsidP="00F84BC1">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School </w:t>
            </w:r>
            <w:r w:rsidR="00DC2C45">
              <w:rPr>
                <w:rFonts w:ascii="Garamond" w:hAnsi="Garamond"/>
                <w:sz w:val="24"/>
                <w:szCs w:val="24"/>
              </w:rPr>
              <w:t>Handbook &amp; Calendar Representative</w:t>
            </w:r>
          </w:p>
          <w:p w14:paraId="789977CC" w14:textId="77777777" w:rsidR="00C82313" w:rsidRDefault="00DC2C45" w:rsidP="00F84BC1">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Group Manager</w:t>
            </w:r>
            <w:r w:rsidR="0032716E">
              <w:rPr>
                <w:rFonts w:ascii="Garamond" w:hAnsi="Garamond"/>
                <w:sz w:val="24"/>
                <w:szCs w:val="24"/>
              </w:rPr>
              <w:t>,</w:t>
            </w:r>
            <w:r>
              <w:rPr>
                <w:rFonts w:ascii="Garamond" w:hAnsi="Garamond"/>
                <w:sz w:val="24"/>
                <w:szCs w:val="24"/>
              </w:rPr>
              <w:t xml:space="preserve"> SAS</w:t>
            </w:r>
          </w:p>
        </w:tc>
      </w:tr>
    </w:tbl>
    <w:p w14:paraId="342C7344" w14:textId="77777777" w:rsidR="00C82313" w:rsidRDefault="00C82313">
      <w:pPr>
        <w:spacing w:after="0" w:line="240" w:lineRule="auto"/>
        <w:jc w:val="both"/>
        <w:rPr>
          <w:rFonts w:ascii="Garamond" w:hAnsi="Garamond"/>
          <w:sz w:val="24"/>
          <w:szCs w:val="24"/>
        </w:rPr>
      </w:pPr>
    </w:p>
    <w:p w14:paraId="284EB54C" w14:textId="77777777" w:rsidR="00C82313" w:rsidRDefault="00DC2C45">
      <w:pPr>
        <w:spacing w:after="0" w:line="240" w:lineRule="auto"/>
        <w:jc w:val="both"/>
        <w:rPr>
          <w:rFonts w:ascii="Garamond" w:hAnsi="Garamond"/>
          <w:sz w:val="24"/>
          <w:szCs w:val="24"/>
        </w:rPr>
      </w:pPr>
      <w:r>
        <w:rPr>
          <w:rFonts w:ascii="Garamond" w:hAnsi="Garamond"/>
          <w:sz w:val="24"/>
          <w:szCs w:val="24"/>
        </w:rPr>
        <w:t xml:space="preserve">Detailed guidelines </w:t>
      </w:r>
      <w:r w:rsidR="0032716E">
        <w:rPr>
          <w:rFonts w:ascii="Garamond" w:hAnsi="Garamond"/>
          <w:sz w:val="24"/>
          <w:szCs w:val="24"/>
        </w:rPr>
        <w:t xml:space="preserve">for completing </w:t>
      </w:r>
      <w:r>
        <w:rPr>
          <w:rFonts w:ascii="Garamond" w:hAnsi="Garamond"/>
          <w:sz w:val="24"/>
          <w:szCs w:val="24"/>
        </w:rPr>
        <w:t xml:space="preserve">selected </w:t>
      </w:r>
      <w:r w:rsidR="0032716E">
        <w:rPr>
          <w:rFonts w:ascii="Garamond" w:hAnsi="Garamond"/>
          <w:sz w:val="24"/>
          <w:szCs w:val="24"/>
        </w:rPr>
        <w:t xml:space="preserve">components of the form </w:t>
      </w:r>
      <w:r>
        <w:rPr>
          <w:rFonts w:ascii="Garamond" w:hAnsi="Garamond"/>
          <w:sz w:val="24"/>
          <w:szCs w:val="24"/>
        </w:rPr>
        <w:t>are provided below.</w:t>
      </w:r>
    </w:p>
    <w:p w14:paraId="6E8DE3EC" w14:textId="77777777" w:rsidR="00C82313" w:rsidRDefault="00C82313">
      <w:pPr>
        <w:spacing w:after="0" w:line="240" w:lineRule="auto"/>
        <w:jc w:val="both"/>
        <w:rPr>
          <w:rFonts w:ascii="Garamond" w:hAnsi="Garamond"/>
          <w:b/>
          <w:sz w:val="24"/>
          <w:szCs w:val="24"/>
        </w:rPr>
      </w:pPr>
    </w:p>
    <w:p w14:paraId="546DC13B" w14:textId="77777777" w:rsidR="000F56F5" w:rsidRDefault="000F56F5">
      <w:pPr>
        <w:rPr>
          <w:rFonts w:ascii="Garamond" w:hAnsi="Garamond"/>
          <w:b/>
          <w:caps/>
          <w:sz w:val="24"/>
          <w:szCs w:val="24"/>
        </w:rPr>
      </w:pPr>
    </w:p>
    <w:p w14:paraId="29177EF6" w14:textId="77777777" w:rsidR="009A1453" w:rsidRDefault="009A1453">
      <w:pPr>
        <w:sectPr w:rsidR="009A1453">
          <w:footerReference w:type="default" r:id="rId8"/>
          <w:pgSz w:w="12240" w:h="15840"/>
          <w:pgMar w:top="1440" w:right="1440" w:bottom="1440" w:left="1440" w:header="720" w:footer="720" w:gutter="0"/>
          <w:cols w:space="720"/>
          <w:docGrid w:linePitch="360"/>
        </w:sectPr>
      </w:pPr>
    </w:p>
    <w:p w14:paraId="056E74AB" w14:textId="77777777" w:rsidR="008E0D7C" w:rsidRPr="00F6246E" w:rsidRDefault="002D72BE" w:rsidP="00F6246E">
      <w:pPr>
        <w:pBdr>
          <w:bottom w:val="single" w:sz="4" w:space="1" w:color="auto"/>
        </w:pBdr>
        <w:spacing w:after="0" w:line="240" w:lineRule="auto"/>
        <w:jc w:val="center"/>
        <w:rPr>
          <w:rFonts w:ascii="Garamond" w:hAnsi="Garamond"/>
          <w:b/>
          <w:caps/>
          <w:sz w:val="24"/>
          <w:szCs w:val="24"/>
        </w:rPr>
      </w:pPr>
      <w:r w:rsidRPr="00F6246E">
        <w:rPr>
          <w:rFonts w:ascii="Garamond" w:hAnsi="Garamond"/>
          <w:b/>
          <w:caps/>
          <w:sz w:val="24"/>
          <w:szCs w:val="24"/>
        </w:rPr>
        <w:lastRenderedPageBreak/>
        <w:t>Course Proposal or Major Revision Form Phases at a Glance</w:t>
      </w:r>
    </w:p>
    <w:p w14:paraId="797E7AAA" w14:textId="77777777" w:rsidR="000F56F5" w:rsidRDefault="000F56F5" w:rsidP="000F56F5">
      <w:pPr>
        <w:spacing w:after="0" w:line="240" w:lineRule="auto"/>
        <w:jc w:val="both"/>
        <w:rPr>
          <w:rFonts w:ascii="Garamond" w:hAnsi="Garamond"/>
          <w:b/>
          <w:sz w:val="24"/>
          <w:szCs w:val="24"/>
        </w:rPr>
      </w:pPr>
    </w:p>
    <w:p w14:paraId="578B077A" w14:textId="32D825CE" w:rsidR="008D3871" w:rsidRDefault="008D3871">
      <w:pPr>
        <w:rPr>
          <w:rFonts w:ascii="Garamond" w:hAnsi="Garamond"/>
          <w:b/>
          <w:caps/>
          <w:sz w:val="24"/>
          <w:szCs w:val="24"/>
        </w:rPr>
        <w:sectPr w:rsidR="008D3871" w:rsidSect="00EC7D82">
          <w:pgSz w:w="15840" w:h="12240" w:orient="landscape"/>
          <w:pgMar w:top="720" w:right="720" w:bottom="720" w:left="720" w:header="720" w:footer="720" w:gutter="0"/>
          <w:cols w:space="720"/>
          <w:docGrid w:linePitch="360"/>
        </w:sectPr>
      </w:pPr>
      <w:bookmarkStart w:id="1" w:name="_GoBack"/>
      <w:r>
        <w:rPr>
          <w:noProof/>
          <w:lang w:val="en-US"/>
        </w:rPr>
        <w:drawing>
          <wp:inline distT="0" distB="0" distL="0" distR="0" wp14:anchorId="292F25B5" wp14:editId="1E6D5962">
            <wp:extent cx="9144000" cy="5898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0" cy="5898515"/>
                    </a:xfrm>
                    <a:prstGeom prst="rect">
                      <a:avLst/>
                    </a:prstGeom>
                  </pic:spPr>
                </pic:pic>
              </a:graphicData>
            </a:graphic>
          </wp:inline>
        </w:drawing>
      </w:r>
      <w:bookmarkEnd w:id="1"/>
    </w:p>
    <w:p w14:paraId="496BD1C6" w14:textId="77777777" w:rsidR="00C82313" w:rsidRPr="0032716E" w:rsidRDefault="00DC2C45" w:rsidP="00C92D85">
      <w:pPr>
        <w:pBdr>
          <w:bottom w:val="single" w:sz="4" w:space="1" w:color="auto"/>
        </w:pBdr>
        <w:shd w:val="clear" w:color="auto" w:fill="BFBFBF" w:themeFill="background1" w:themeFillShade="BF"/>
        <w:spacing w:after="0" w:line="240" w:lineRule="auto"/>
        <w:jc w:val="both"/>
        <w:rPr>
          <w:rFonts w:ascii="Garamond" w:hAnsi="Garamond"/>
          <w:b/>
          <w:caps/>
          <w:sz w:val="24"/>
          <w:szCs w:val="24"/>
        </w:rPr>
      </w:pPr>
      <w:r w:rsidRPr="0032716E">
        <w:rPr>
          <w:rFonts w:ascii="Garamond" w:hAnsi="Garamond"/>
          <w:b/>
          <w:caps/>
          <w:sz w:val="24"/>
          <w:szCs w:val="24"/>
        </w:rPr>
        <w:lastRenderedPageBreak/>
        <w:t xml:space="preserve">Section A: Course Information </w:t>
      </w:r>
    </w:p>
    <w:p w14:paraId="485B69C7" w14:textId="77777777" w:rsidR="00C82313" w:rsidRDefault="00C82313">
      <w:pPr>
        <w:spacing w:after="0" w:line="240" w:lineRule="auto"/>
        <w:jc w:val="both"/>
        <w:rPr>
          <w:rFonts w:ascii="Garamond" w:hAnsi="Garamond"/>
          <w:b/>
          <w:sz w:val="24"/>
          <w:szCs w:val="24"/>
        </w:rPr>
      </w:pPr>
    </w:p>
    <w:p w14:paraId="75F5D0C1" w14:textId="77777777" w:rsidR="00C82313" w:rsidRDefault="00DC2C45" w:rsidP="007E4039">
      <w:pPr>
        <w:shd w:val="clear" w:color="auto" w:fill="BDD6EE" w:themeFill="accent1" w:themeFillTint="66"/>
        <w:spacing w:after="0" w:line="240" w:lineRule="auto"/>
        <w:jc w:val="both"/>
        <w:rPr>
          <w:rFonts w:ascii="Garamond" w:hAnsi="Garamond"/>
          <w:b/>
          <w:sz w:val="24"/>
          <w:szCs w:val="24"/>
        </w:rPr>
      </w:pPr>
      <w:r>
        <w:rPr>
          <w:rFonts w:ascii="Garamond" w:hAnsi="Garamond"/>
          <w:b/>
          <w:sz w:val="24"/>
          <w:szCs w:val="24"/>
        </w:rPr>
        <w:t>Course Profile</w:t>
      </w:r>
    </w:p>
    <w:p w14:paraId="725677AB" w14:textId="77777777" w:rsidR="00C82313" w:rsidRDefault="00DC2C45">
      <w:pPr>
        <w:spacing w:after="0" w:line="240" w:lineRule="auto"/>
        <w:jc w:val="both"/>
        <w:rPr>
          <w:rFonts w:ascii="Garamond" w:hAnsi="Garamond"/>
          <w:sz w:val="24"/>
          <w:szCs w:val="24"/>
        </w:rPr>
      </w:pPr>
      <w:r>
        <w:rPr>
          <w:rFonts w:ascii="Garamond" w:hAnsi="Garamond"/>
          <w:sz w:val="24"/>
          <w:szCs w:val="24"/>
        </w:rPr>
        <w:t>The course profile has been set out in a manner that should facilitate entries into the USP Handbook and Calendar.</w:t>
      </w:r>
    </w:p>
    <w:p w14:paraId="7A39C930" w14:textId="77777777" w:rsidR="00C82313" w:rsidRDefault="00C82313">
      <w:pPr>
        <w:spacing w:after="0" w:line="240" w:lineRule="auto"/>
        <w:jc w:val="both"/>
        <w:rPr>
          <w:rFonts w:ascii="Garamond" w:hAnsi="Garamond"/>
          <w:sz w:val="24"/>
          <w:szCs w:val="24"/>
        </w:rPr>
      </w:pPr>
    </w:p>
    <w:p w14:paraId="15E83033" w14:textId="77777777" w:rsidR="0032716E" w:rsidRDefault="00DC2C45" w:rsidP="007E4039">
      <w:pPr>
        <w:shd w:val="clear" w:color="auto" w:fill="BDD6EE" w:themeFill="accent1" w:themeFillTint="66"/>
        <w:spacing w:after="0" w:line="240" w:lineRule="auto"/>
        <w:jc w:val="both"/>
        <w:rPr>
          <w:rFonts w:ascii="Garamond" w:hAnsi="Garamond"/>
          <w:b/>
          <w:sz w:val="24"/>
          <w:szCs w:val="24"/>
        </w:rPr>
      </w:pPr>
      <w:r>
        <w:rPr>
          <w:rFonts w:ascii="Garamond" w:hAnsi="Garamond"/>
          <w:b/>
          <w:sz w:val="24"/>
          <w:szCs w:val="24"/>
        </w:rPr>
        <w:t xml:space="preserve">Responsible </w:t>
      </w:r>
      <w:r w:rsidR="0032716E">
        <w:rPr>
          <w:rFonts w:ascii="Garamond" w:hAnsi="Garamond"/>
          <w:b/>
          <w:sz w:val="24"/>
          <w:szCs w:val="24"/>
        </w:rPr>
        <w:t>Staff</w:t>
      </w:r>
    </w:p>
    <w:p w14:paraId="078DCE73" w14:textId="77777777" w:rsidR="00C82313" w:rsidRDefault="0032716E">
      <w:pPr>
        <w:spacing w:after="0" w:line="240" w:lineRule="auto"/>
        <w:jc w:val="both"/>
        <w:rPr>
          <w:rFonts w:ascii="Garamond" w:hAnsi="Garamond"/>
          <w:sz w:val="24"/>
          <w:szCs w:val="24"/>
        </w:rPr>
      </w:pPr>
      <w:r>
        <w:rPr>
          <w:rFonts w:ascii="Garamond" w:hAnsi="Garamond"/>
          <w:sz w:val="24"/>
          <w:szCs w:val="24"/>
        </w:rPr>
        <w:t>T</w:t>
      </w:r>
      <w:r w:rsidR="00DC2C45">
        <w:rPr>
          <w:rFonts w:ascii="Garamond" w:hAnsi="Garamond"/>
          <w:sz w:val="24"/>
          <w:szCs w:val="24"/>
        </w:rPr>
        <w:t xml:space="preserve">his staff member may or may not be the course coordinator, but is the person responsible for </w:t>
      </w:r>
      <w:r>
        <w:rPr>
          <w:rFonts w:ascii="Garamond" w:hAnsi="Garamond"/>
          <w:sz w:val="24"/>
          <w:szCs w:val="24"/>
        </w:rPr>
        <w:t xml:space="preserve">completing the proposal form </w:t>
      </w:r>
      <w:r w:rsidR="00DC2C45">
        <w:rPr>
          <w:rFonts w:ascii="Garamond" w:hAnsi="Garamond"/>
          <w:sz w:val="24"/>
          <w:szCs w:val="24"/>
        </w:rPr>
        <w:t>at that point in time.</w:t>
      </w:r>
    </w:p>
    <w:p w14:paraId="6635D4E9" w14:textId="77777777" w:rsidR="003A7E48" w:rsidRDefault="003A7E48">
      <w:pPr>
        <w:spacing w:after="0" w:line="240" w:lineRule="auto"/>
        <w:jc w:val="both"/>
        <w:rPr>
          <w:rFonts w:ascii="Garamond" w:hAnsi="Garamond"/>
          <w:sz w:val="24"/>
          <w:szCs w:val="24"/>
        </w:rPr>
      </w:pPr>
    </w:p>
    <w:p w14:paraId="3A35E542" w14:textId="77777777" w:rsidR="003A7E48" w:rsidRDefault="003A7E48" w:rsidP="003A7E48">
      <w:pPr>
        <w:shd w:val="clear" w:color="auto" w:fill="BDD6EE" w:themeFill="accent1" w:themeFillTint="66"/>
        <w:spacing w:after="0" w:line="240" w:lineRule="auto"/>
        <w:jc w:val="both"/>
        <w:rPr>
          <w:rFonts w:ascii="Garamond" w:hAnsi="Garamond"/>
          <w:b/>
          <w:sz w:val="24"/>
          <w:szCs w:val="24"/>
        </w:rPr>
      </w:pPr>
      <w:r w:rsidRPr="003A7E48">
        <w:rPr>
          <w:rFonts w:ascii="Garamond" w:hAnsi="Garamond"/>
          <w:b/>
          <w:sz w:val="24"/>
          <w:szCs w:val="24"/>
        </w:rPr>
        <w:t>Expected number of students by mode for next 3 years</w:t>
      </w:r>
    </w:p>
    <w:p w14:paraId="40A8DD0F" w14:textId="77777777" w:rsidR="003A7E48" w:rsidRDefault="003A7E48">
      <w:pPr>
        <w:spacing w:after="0" w:line="240" w:lineRule="auto"/>
        <w:jc w:val="both"/>
        <w:rPr>
          <w:rFonts w:ascii="Garamond" w:hAnsi="Garamond"/>
          <w:sz w:val="24"/>
          <w:szCs w:val="24"/>
        </w:rPr>
      </w:pPr>
      <w:r w:rsidRPr="003A7E48">
        <w:rPr>
          <w:rFonts w:ascii="Garamond" w:hAnsi="Garamond"/>
          <w:sz w:val="24"/>
          <w:szCs w:val="24"/>
        </w:rPr>
        <w:t>In the case of a new course, the number of students is an approximate of market analysis and an estimate based on existing number of students at the same level in the programme. The latter can be obtained from DIBS.</w:t>
      </w:r>
    </w:p>
    <w:p w14:paraId="29355840" w14:textId="77777777" w:rsidR="00C82313" w:rsidRDefault="00C82313">
      <w:pPr>
        <w:spacing w:after="0" w:line="240" w:lineRule="auto"/>
        <w:jc w:val="both"/>
        <w:rPr>
          <w:rFonts w:ascii="Garamond" w:hAnsi="Garamond"/>
          <w:sz w:val="24"/>
          <w:szCs w:val="24"/>
        </w:rPr>
      </w:pPr>
    </w:p>
    <w:p w14:paraId="7E8753E1" w14:textId="77777777" w:rsidR="0032716E" w:rsidRDefault="00DC2C45" w:rsidP="007E4039">
      <w:pPr>
        <w:shd w:val="clear" w:color="auto" w:fill="BDD6EE" w:themeFill="accent1" w:themeFillTint="66"/>
        <w:spacing w:after="0" w:line="240" w:lineRule="auto"/>
        <w:jc w:val="both"/>
        <w:rPr>
          <w:rFonts w:ascii="Garamond" w:hAnsi="Garamond"/>
          <w:b/>
          <w:sz w:val="24"/>
          <w:szCs w:val="24"/>
        </w:rPr>
      </w:pPr>
      <w:r>
        <w:rPr>
          <w:rFonts w:ascii="Garamond" w:hAnsi="Garamond"/>
          <w:b/>
          <w:sz w:val="24"/>
          <w:szCs w:val="24"/>
        </w:rPr>
        <w:t>Course Rationale</w:t>
      </w:r>
    </w:p>
    <w:p w14:paraId="28A9EDA1" w14:textId="77777777" w:rsidR="0032716E" w:rsidRDefault="00176188" w:rsidP="0032716E">
      <w:pPr>
        <w:spacing w:after="0" w:line="240" w:lineRule="auto"/>
        <w:jc w:val="both"/>
        <w:rPr>
          <w:rFonts w:ascii="Garamond" w:hAnsi="Garamond"/>
          <w:sz w:val="24"/>
          <w:szCs w:val="24"/>
        </w:rPr>
      </w:pPr>
      <w:r>
        <w:rPr>
          <w:rFonts w:ascii="Garamond" w:hAnsi="Garamond"/>
          <w:sz w:val="24"/>
          <w:szCs w:val="24"/>
        </w:rPr>
        <w:t>The course rationale needs to set out a well-supported case for the proposal and should:</w:t>
      </w:r>
    </w:p>
    <w:p w14:paraId="1A0DFBF4" w14:textId="77777777" w:rsidR="00C82313" w:rsidRPr="00176188" w:rsidRDefault="00DC2C45" w:rsidP="00176188">
      <w:pPr>
        <w:pStyle w:val="ListParagraph"/>
        <w:numPr>
          <w:ilvl w:val="0"/>
          <w:numId w:val="7"/>
        </w:numPr>
        <w:spacing w:after="0" w:line="240" w:lineRule="auto"/>
        <w:jc w:val="both"/>
        <w:rPr>
          <w:rFonts w:ascii="Garamond" w:hAnsi="Garamond"/>
          <w:sz w:val="24"/>
          <w:szCs w:val="24"/>
        </w:rPr>
      </w:pPr>
      <w:r w:rsidRPr="00176188">
        <w:rPr>
          <w:rFonts w:ascii="Garamond" w:hAnsi="Garamond"/>
          <w:sz w:val="24"/>
          <w:szCs w:val="24"/>
        </w:rPr>
        <w:t xml:space="preserve">Explain the need for the proposal of a new course or </w:t>
      </w:r>
      <w:r w:rsidR="0032716E" w:rsidRPr="00176188">
        <w:rPr>
          <w:rFonts w:ascii="Garamond" w:hAnsi="Garamond"/>
          <w:sz w:val="24"/>
          <w:szCs w:val="24"/>
        </w:rPr>
        <w:t xml:space="preserve">making </w:t>
      </w:r>
      <w:r w:rsidRPr="00176188">
        <w:rPr>
          <w:rFonts w:ascii="Garamond" w:hAnsi="Garamond"/>
          <w:sz w:val="24"/>
          <w:szCs w:val="24"/>
        </w:rPr>
        <w:t>substantial changes</w:t>
      </w:r>
      <w:r w:rsidR="0032716E" w:rsidRPr="00176188">
        <w:rPr>
          <w:rFonts w:ascii="Garamond" w:hAnsi="Garamond"/>
          <w:sz w:val="24"/>
          <w:szCs w:val="24"/>
        </w:rPr>
        <w:t xml:space="preserve"> to an existing course</w:t>
      </w:r>
      <w:r w:rsidRPr="00176188">
        <w:rPr>
          <w:rFonts w:ascii="Garamond" w:hAnsi="Garamond"/>
          <w:sz w:val="24"/>
          <w:szCs w:val="24"/>
        </w:rPr>
        <w:t xml:space="preserve">.  </w:t>
      </w:r>
    </w:p>
    <w:p w14:paraId="2587778A" w14:textId="77777777" w:rsidR="00C82313" w:rsidRDefault="00DC2C45">
      <w:pPr>
        <w:pStyle w:val="ListParagraph"/>
        <w:numPr>
          <w:ilvl w:val="0"/>
          <w:numId w:val="7"/>
        </w:numPr>
        <w:spacing w:after="0" w:line="240" w:lineRule="auto"/>
        <w:jc w:val="both"/>
        <w:rPr>
          <w:rFonts w:ascii="Garamond" w:hAnsi="Garamond"/>
          <w:sz w:val="24"/>
          <w:szCs w:val="24"/>
        </w:rPr>
      </w:pPr>
      <w:r>
        <w:rPr>
          <w:rFonts w:ascii="Garamond" w:hAnsi="Garamond"/>
          <w:sz w:val="24"/>
          <w:szCs w:val="24"/>
        </w:rPr>
        <w:t>Describe where the course fits into the overall programme/major and how it helps to build and progress the core content knowledge and competencies expected from graduates in the programme.</w:t>
      </w:r>
    </w:p>
    <w:p w14:paraId="5901AFF0" w14:textId="77777777" w:rsidR="00176188" w:rsidRDefault="00176188">
      <w:pPr>
        <w:spacing w:after="0" w:line="240" w:lineRule="auto"/>
        <w:jc w:val="both"/>
        <w:rPr>
          <w:rFonts w:ascii="Garamond" w:hAnsi="Garamond"/>
          <w:b/>
          <w:sz w:val="24"/>
          <w:szCs w:val="24"/>
        </w:rPr>
      </w:pPr>
    </w:p>
    <w:p w14:paraId="30C77CFB" w14:textId="77777777" w:rsidR="00C82313" w:rsidRDefault="00DC2C45">
      <w:pPr>
        <w:spacing w:after="0" w:line="240" w:lineRule="auto"/>
        <w:jc w:val="both"/>
        <w:rPr>
          <w:rFonts w:ascii="Garamond" w:hAnsi="Garamond"/>
          <w:sz w:val="24"/>
          <w:szCs w:val="24"/>
        </w:rPr>
      </w:pPr>
      <w:r>
        <w:rPr>
          <w:rFonts w:ascii="Garamond" w:hAnsi="Garamond"/>
          <w:b/>
          <w:sz w:val="24"/>
          <w:szCs w:val="24"/>
        </w:rPr>
        <w:t xml:space="preserve">Note: </w:t>
      </w:r>
      <w:r>
        <w:rPr>
          <w:rFonts w:ascii="Garamond" w:hAnsi="Garamond"/>
          <w:sz w:val="24"/>
          <w:szCs w:val="24"/>
        </w:rPr>
        <w:t xml:space="preserve">Please ensure that you fill in the appropriate section for either an </w:t>
      </w:r>
      <w:r>
        <w:rPr>
          <w:rFonts w:ascii="Garamond" w:hAnsi="Garamond"/>
          <w:b/>
          <w:sz w:val="24"/>
          <w:szCs w:val="24"/>
        </w:rPr>
        <w:t>Undergraduate</w:t>
      </w:r>
      <w:r>
        <w:rPr>
          <w:rFonts w:ascii="Garamond" w:hAnsi="Garamond"/>
          <w:sz w:val="24"/>
          <w:szCs w:val="24"/>
        </w:rPr>
        <w:t xml:space="preserve"> or a </w:t>
      </w:r>
      <w:r>
        <w:rPr>
          <w:rFonts w:ascii="Garamond" w:hAnsi="Garamond"/>
          <w:b/>
          <w:sz w:val="24"/>
          <w:szCs w:val="24"/>
        </w:rPr>
        <w:t>Postgraduate</w:t>
      </w:r>
      <w:r>
        <w:rPr>
          <w:rFonts w:ascii="Garamond" w:hAnsi="Garamond"/>
          <w:sz w:val="24"/>
          <w:szCs w:val="24"/>
        </w:rPr>
        <w:t xml:space="preserve"> course.</w:t>
      </w:r>
    </w:p>
    <w:p w14:paraId="70126726" w14:textId="77777777" w:rsidR="00D04EF5" w:rsidRDefault="00D04EF5" w:rsidP="00D04EF5">
      <w:pPr>
        <w:spacing w:after="0" w:line="240" w:lineRule="auto"/>
        <w:jc w:val="both"/>
        <w:rPr>
          <w:rFonts w:ascii="Garamond" w:hAnsi="Garamond"/>
          <w:sz w:val="24"/>
        </w:rPr>
      </w:pPr>
    </w:p>
    <w:p w14:paraId="0D0BFEF7" w14:textId="77777777" w:rsidR="00D04EF5" w:rsidRDefault="00D04EF5" w:rsidP="00D04EF5">
      <w:pPr>
        <w:shd w:val="clear" w:color="auto" w:fill="BDD6EE" w:themeFill="accent1" w:themeFillTint="66"/>
        <w:spacing w:after="0" w:line="240" w:lineRule="auto"/>
        <w:jc w:val="both"/>
        <w:rPr>
          <w:rFonts w:ascii="Garamond" w:hAnsi="Garamond"/>
          <w:b/>
          <w:sz w:val="24"/>
          <w:szCs w:val="24"/>
        </w:rPr>
      </w:pPr>
      <w:r>
        <w:rPr>
          <w:rFonts w:ascii="Garamond" w:hAnsi="Garamond"/>
          <w:b/>
          <w:sz w:val="24"/>
          <w:szCs w:val="24"/>
        </w:rPr>
        <w:t>Research Skills Development (RSD)</w:t>
      </w:r>
    </w:p>
    <w:p w14:paraId="2040FB69" w14:textId="77777777" w:rsidR="00D04EF5" w:rsidRDefault="00D04EF5" w:rsidP="00D04EF5">
      <w:pPr>
        <w:spacing w:after="0" w:line="240" w:lineRule="auto"/>
        <w:jc w:val="both"/>
        <w:rPr>
          <w:rFonts w:ascii="Garamond" w:hAnsi="Garamond"/>
          <w:sz w:val="24"/>
          <w:szCs w:val="24"/>
        </w:rPr>
      </w:pPr>
      <w:r>
        <w:rPr>
          <w:rFonts w:ascii="Garamond" w:hAnsi="Garamond"/>
          <w:sz w:val="24"/>
          <w:szCs w:val="24"/>
        </w:rPr>
        <w:t>Please consult with the RSD Coordinator to verify whether the proposed course will need to have an explicit RSD component.</w:t>
      </w:r>
    </w:p>
    <w:p w14:paraId="77F9AF07" w14:textId="77777777" w:rsidR="00D04EF5" w:rsidRPr="00690BB0" w:rsidRDefault="00D04EF5" w:rsidP="00D04EF5">
      <w:pPr>
        <w:spacing w:after="0" w:line="240" w:lineRule="auto"/>
        <w:jc w:val="both"/>
        <w:rPr>
          <w:rFonts w:ascii="Garamond" w:hAnsi="Garamond"/>
          <w:sz w:val="24"/>
          <w:szCs w:val="24"/>
        </w:rPr>
      </w:pPr>
    </w:p>
    <w:p w14:paraId="40BC8F1D" w14:textId="77777777" w:rsidR="00D04EF5" w:rsidRDefault="00D04EF5" w:rsidP="00D04EF5">
      <w:pPr>
        <w:shd w:val="clear" w:color="auto" w:fill="BDD6EE" w:themeFill="accent1" w:themeFillTint="66"/>
        <w:spacing w:after="0" w:line="240" w:lineRule="auto"/>
        <w:jc w:val="both"/>
        <w:rPr>
          <w:rFonts w:ascii="Garamond" w:hAnsi="Garamond"/>
          <w:b/>
          <w:sz w:val="24"/>
          <w:szCs w:val="24"/>
        </w:rPr>
      </w:pPr>
      <w:r>
        <w:rPr>
          <w:rFonts w:ascii="Garamond" w:hAnsi="Garamond"/>
          <w:b/>
          <w:sz w:val="24"/>
          <w:szCs w:val="24"/>
        </w:rPr>
        <w:t xml:space="preserve">Assessment Portfolio and Alignment </w:t>
      </w:r>
    </w:p>
    <w:p w14:paraId="1CCB10D9" w14:textId="77777777" w:rsidR="00D04EF5" w:rsidRDefault="00D04EF5" w:rsidP="00D04EF5">
      <w:pPr>
        <w:jc w:val="both"/>
        <w:rPr>
          <w:rFonts w:ascii="Garamond" w:hAnsi="Garamond"/>
          <w:sz w:val="24"/>
        </w:rPr>
      </w:pPr>
      <w:r>
        <w:rPr>
          <w:rFonts w:ascii="Garamond" w:hAnsi="Garamond"/>
          <w:sz w:val="24"/>
          <w:szCs w:val="24"/>
        </w:rPr>
        <w:t>The purpose of this section is to indicate exactly how the choice of assessment task is appropriate for a particular CLO. A</w:t>
      </w:r>
      <w:r>
        <w:rPr>
          <w:rFonts w:ascii="Garamond" w:hAnsi="Garamond"/>
          <w:sz w:val="24"/>
        </w:rPr>
        <w:t xml:space="preserve">ssessment tasks cannot be aligned to a particular CLO if the assessment task is not assessing the CLO precisely. Additionally, an assessment task that assesses the development of functional knowledge and practical skills cannot be aligned with a CLO that requires the </w:t>
      </w:r>
      <w:r w:rsidRPr="00E84343">
        <w:rPr>
          <w:rFonts w:ascii="Garamond" w:hAnsi="Garamond"/>
          <w:i/>
          <w:sz w:val="24"/>
        </w:rPr>
        <w:t>demonstration</w:t>
      </w:r>
      <w:r>
        <w:rPr>
          <w:rFonts w:ascii="Garamond" w:hAnsi="Garamond"/>
          <w:sz w:val="24"/>
        </w:rPr>
        <w:t xml:space="preserve"> of </w:t>
      </w:r>
      <w:r w:rsidRPr="00E84343">
        <w:rPr>
          <w:rFonts w:ascii="Garamond" w:hAnsi="Garamond"/>
          <w:i/>
          <w:sz w:val="24"/>
        </w:rPr>
        <w:t>declarative</w:t>
      </w:r>
      <w:r>
        <w:rPr>
          <w:rFonts w:ascii="Garamond" w:hAnsi="Garamond"/>
          <w:sz w:val="24"/>
        </w:rPr>
        <w:t xml:space="preserve"> knowledge.  </w:t>
      </w:r>
    </w:p>
    <w:p w14:paraId="355208FC" w14:textId="77777777" w:rsidR="00D04EF5" w:rsidRDefault="00D04EF5" w:rsidP="00EC7D82">
      <w:pPr>
        <w:jc w:val="both"/>
        <w:rPr>
          <w:rFonts w:ascii="Garamond" w:hAnsi="Garamond"/>
          <w:sz w:val="24"/>
        </w:rPr>
      </w:pPr>
      <w:r>
        <w:rPr>
          <w:rFonts w:ascii="Garamond" w:hAnsi="Garamond"/>
          <w:sz w:val="24"/>
        </w:rPr>
        <w:t xml:space="preserve">For example, if the CLO states that students need to </w:t>
      </w:r>
      <w:r w:rsidRPr="00E84343">
        <w:rPr>
          <w:rFonts w:ascii="Garamond" w:hAnsi="Garamond"/>
          <w:i/>
          <w:sz w:val="24"/>
        </w:rPr>
        <w:t>explain</w:t>
      </w:r>
      <w:r>
        <w:rPr>
          <w:rFonts w:ascii="Garamond" w:hAnsi="Garamond"/>
          <w:sz w:val="24"/>
        </w:rPr>
        <w:t xml:space="preserve"> an idea or concept, then the assessment task should not be requiring students to solve a problem or do a laboratory experiment. Conversely, if the CLO states that students need to </w:t>
      </w:r>
      <w:r w:rsidRPr="00E84343">
        <w:rPr>
          <w:rFonts w:ascii="Garamond" w:hAnsi="Garamond"/>
          <w:i/>
          <w:sz w:val="24"/>
        </w:rPr>
        <w:t>apply</w:t>
      </w:r>
      <w:r>
        <w:rPr>
          <w:rFonts w:ascii="Garamond" w:hAnsi="Garamond"/>
          <w:sz w:val="24"/>
        </w:rPr>
        <w:t xml:space="preserve"> particular knowledge, the assessment task cannot be a written test that simply requires students to write short descriptive answers.</w:t>
      </w:r>
    </w:p>
    <w:p w14:paraId="272F6F35" w14:textId="77777777" w:rsidR="00D04EF5" w:rsidRDefault="00D04EF5" w:rsidP="00D04EF5">
      <w:pPr>
        <w:jc w:val="both"/>
        <w:rPr>
          <w:rFonts w:ascii="Garamond" w:hAnsi="Garamond"/>
          <w:sz w:val="24"/>
        </w:rPr>
      </w:pPr>
      <w:r>
        <w:rPr>
          <w:rFonts w:ascii="Garamond" w:hAnsi="Garamond"/>
          <w:sz w:val="24"/>
        </w:rPr>
        <w:t xml:space="preserve">Use the comments/rationale column to highlight the exact relationship between a specific CLO and the associated assessment task. </w:t>
      </w:r>
    </w:p>
    <w:p w14:paraId="61CA1EEA" w14:textId="77777777" w:rsidR="00D04EF5" w:rsidRDefault="00D04EF5" w:rsidP="001574FC">
      <w:pPr>
        <w:ind w:left="720"/>
        <w:jc w:val="both"/>
        <w:rPr>
          <w:rFonts w:ascii="Garamond" w:hAnsi="Garamond"/>
          <w:sz w:val="24"/>
        </w:rPr>
      </w:pPr>
      <w:r>
        <w:rPr>
          <w:rFonts w:ascii="Garamond" w:hAnsi="Garamond"/>
          <w:sz w:val="24"/>
        </w:rPr>
        <w:t xml:space="preserve">For example, instead of just saying something like: </w:t>
      </w:r>
      <w:r>
        <w:rPr>
          <w:rFonts w:ascii="Garamond" w:hAnsi="Garamond"/>
          <w:i/>
          <w:sz w:val="24"/>
        </w:rPr>
        <w:t>the test assesses topics 1-4</w:t>
      </w:r>
      <w:r>
        <w:rPr>
          <w:rFonts w:ascii="Garamond" w:hAnsi="Garamond"/>
          <w:sz w:val="24"/>
        </w:rPr>
        <w:t xml:space="preserve">, say something like: </w:t>
      </w:r>
      <w:r>
        <w:rPr>
          <w:rFonts w:ascii="Garamond" w:hAnsi="Garamond"/>
          <w:i/>
          <w:sz w:val="24"/>
        </w:rPr>
        <w:t>the test includes describing, application and problem-solving questions</w:t>
      </w:r>
      <w:r>
        <w:rPr>
          <w:rFonts w:ascii="Garamond" w:hAnsi="Garamond"/>
          <w:sz w:val="24"/>
        </w:rPr>
        <w:t>.</w:t>
      </w:r>
    </w:p>
    <w:p w14:paraId="2210EEF8" w14:textId="77777777" w:rsidR="00D04EF5" w:rsidRDefault="00D04EF5" w:rsidP="00D04EF5">
      <w:pPr>
        <w:shd w:val="clear" w:color="auto" w:fill="BDD6EE" w:themeFill="accent1" w:themeFillTint="66"/>
        <w:spacing w:after="0" w:line="240" w:lineRule="auto"/>
        <w:jc w:val="both"/>
        <w:rPr>
          <w:rFonts w:ascii="Garamond" w:hAnsi="Garamond"/>
          <w:b/>
          <w:sz w:val="24"/>
          <w:szCs w:val="24"/>
        </w:rPr>
      </w:pPr>
      <w:r>
        <w:rPr>
          <w:rFonts w:ascii="Garamond" w:hAnsi="Garamond"/>
          <w:b/>
          <w:sz w:val="24"/>
          <w:szCs w:val="24"/>
        </w:rPr>
        <w:t>Student Workload</w:t>
      </w:r>
    </w:p>
    <w:p w14:paraId="7EAC7283" w14:textId="77777777" w:rsidR="00D04EF5" w:rsidRDefault="00D04EF5" w:rsidP="00D04EF5">
      <w:pPr>
        <w:spacing w:after="0" w:line="240" w:lineRule="auto"/>
        <w:jc w:val="both"/>
        <w:rPr>
          <w:rFonts w:ascii="Garamond" w:hAnsi="Garamond"/>
          <w:sz w:val="24"/>
          <w:szCs w:val="24"/>
        </w:rPr>
      </w:pPr>
      <w:r>
        <w:rPr>
          <w:rFonts w:ascii="Garamond" w:hAnsi="Garamond"/>
          <w:sz w:val="24"/>
          <w:szCs w:val="24"/>
        </w:rPr>
        <w:t xml:space="preserve">It should be noted that the learning hours per semester for an undergraduate and a postgraduate course are between </w:t>
      </w:r>
      <w:r>
        <w:rPr>
          <w:rFonts w:ascii="Garamond" w:hAnsi="Garamond"/>
          <w:b/>
          <w:sz w:val="24"/>
          <w:szCs w:val="24"/>
        </w:rPr>
        <w:t>187-225 hours</w:t>
      </w:r>
      <w:r>
        <w:rPr>
          <w:rFonts w:ascii="Garamond" w:hAnsi="Garamond"/>
          <w:sz w:val="24"/>
          <w:szCs w:val="24"/>
        </w:rPr>
        <w:t xml:space="preserve"> and </w:t>
      </w:r>
      <w:r>
        <w:rPr>
          <w:rFonts w:ascii="Garamond" w:hAnsi="Garamond"/>
          <w:b/>
          <w:sz w:val="24"/>
          <w:szCs w:val="24"/>
        </w:rPr>
        <w:t>375-450 hours</w:t>
      </w:r>
      <w:r>
        <w:rPr>
          <w:rFonts w:ascii="Garamond" w:hAnsi="Garamond"/>
          <w:sz w:val="24"/>
          <w:szCs w:val="24"/>
        </w:rPr>
        <w:t>, respectively.</w:t>
      </w:r>
    </w:p>
    <w:p w14:paraId="38B2044D" w14:textId="77777777" w:rsidR="00EC7D82" w:rsidRDefault="00EC7D82" w:rsidP="00D04EF5">
      <w:pPr>
        <w:spacing w:after="0" w:line="240" w:lineRule="auto"/>
        <w:jc w:val="both"/>
        <w:rPr>
          <w:rFonts w:ascii="Garamond" w:hAnsi="Garamond"/>
          <w:sz w:val="24"/>
          <w:szCs w:val="24"/>
        </w:rPr>
      </w:pPr>
    </w:p>
    <w:p w14:paraId="205BC96D" w14:textId="77777777" w:rsidR="00D04EF5" w:rsidRDefault="00D04EF5" w:rsidP="00D04EF5">
      <w:pPr>
        <w:spacing w:after="0" w:line="240" w:lineRule="auto"/>
        <w:jc w:val="both"/>
        <w:rPr>
          <w:rFonts w:ascii="Garamond" w:hAnsi="Garamond"/>
          <w:sz w:val="24"/>
          <w:szCs w:val="24"/>
        </w:rPr>
      </w:pPr>
      <w:r>
        <w:rPr>
          <w:rFonts w:ascii="Garamond" w:hAnsi="Garamond"/>
          <w:sz w:val="24"/>
          <w:szCs w:val="24"/>
        </w:rPr>
        <w:t xml:space="preserve">Student workload should be calculated realistically and incorporate recognition of both preparation and consolidation time. </w:t>
      </w:r>
    </w:p>
    <w:p w14:paraId="7C4B3110" w14:textId="77777777" w:rsidR="00D04EF5" w:rsidRDefault="00D04EF5" w:rsidP="00D04EF5">
      <w:pPr>
        <w:spacing w:after="0" w:line="240" w:lineRule="auto"/>
        <w:jc w:val="both"/>
        <w:rPr>
          <w:rFonts w:ascii="Garamond" w:hAnsi="Garamond"/>
          <w:sz w:val="24"/>
          <w:szCs w:val="24"/>
        </w:rPr>
      </w:pPr>
    </w:p>
    <w:p w14:paraId="6BA6242D" w14:textId="77777777" w:rsidR="00D04EF5" w:rsidRDefault="00D04EF5" w:rsidP="00D04EF5">
      <w:pPr>
        <w:shd w:val="clear" w:color="auto" w:fill="BDD6EE" w:themeFill="accent1" w:themeFillTint="66"/>
        <w:spacing w:after="0" w:line="240" w:lineRule="auto"/>
        <w:jc w:val="both"/>
        <w:rPr>
          <w:rFonts w:ascii="Garamond" w:hAnsi="Garamond"/>
          <w:b/>
          <w:sz w:val="24"/>
          <w:szCs w:val="24"/>
        </w:rPr>
      </w:pPr>
      <w:r>
        <w:rPr>
          <w:rFonts w:ascii="Garamond" w:hAnsi="Garamond"/>
          <w:b/>
          <w:sz w:val="24"/>
          <w:szCs w:val="24"/>
        </w:rPr>
        <w:t>Learning Resources</w:t>
      </w:r>
    </w:p>
    <w:p w14:paraId="5FC6CBCE" w14:textId="77777777" w:rsidR="00EC7D82" w:rsidRDefault="00D04EF5" w:rsidP="000B6531">
      <w:pPr>
        <w:spacing w:after="0" w:line="240" w:lineRule="auto"/>
        <w:jc w:val="both"/>
        <w:rPr>
          <w:rFonts w:ascii="Garamond" w:hAnsi="Garamond"/>
          <w:sz w:val="24"/>
          <w:szCs w:val="24"/>
        </w:rPr>
      </w:pPr>
      <w:r>
        <w:rPr>
          <w:rFonts w:ascii="Garamond" w:hAnsi="Garamond"/>
          <w:sz w:val="24"/>
          <w:szCs w:val="24"/>
        </w:rPr>
        <w:t xml:space="preserve">It is strongly recommended that the proposed course </w:t>
      </w:r>
      <w:r w:rsidR="00985EA3">
        <w:rPr>
          <w:rFonts w:ascii="Garamond" w:hAnsi="Garamond"/>
          <w:sz w:val="24"/>
          <w:szCs w:val="24"/>
        </w:rPr>
        <w:t>have</w:t>
      </w:r>
      <w:r>
        <w:rPr>
          <w:rFonts w:ascii="Garamond" w:hAnsi="Garamond"/>
          <w:sz w:val="24"/>
          <w:szCs w:val="24"/>
        </w:rPr>
        <w:t xml:space="preserve"> </w:t>
      </w:r>
      <w:r w:rsidR="00985EA3">
        <w:rPr>
          <w:rFonts w:ascii="Garamond" w:hAnsi="Garamond"/>
          <w:sz w:val="24"/>
          <w:szCs w:val="24"/>
        </w:rPr>
        <w:t>appropriate inclusion of</w:t>
      </w:r>
      <w:r>
        <w:rPr>
          <w:rFonts w:ascii="Garamond" w:hAnsi="Garamond"/>
          <w:sz w:val="24"/>
          <w:szCs w:val="24"/>
        </w:rPr>
        <w:t xml:space="preserve"> Open Educational Resources (OER).</w:t>
      </w:r>
      <w:r w:rsidR="00BC6E39">
        <w:rPr>
          <w:rFonts w:ascii="Garamond" w:hAnsi="Garamond"/>
          <w:sz w:val="24"/>
          <w:szCs w:val="24"/>
        </w:rPr>
        <w:t xml:space="preserve"> </w:t>
      </w:r>
      <w:r w:rsidR="00F96965">
        <w:rPr>
          <w:rFonts w:ascii="Garamond" w:hAnsi="Garamond"/>
          <w:sz w:val="24"/>
          <w:szCs w:val="24"/>
        </w:rPr>
        <w:t>Refer</w:t>
      </w:r>
      <w:r w:rsidR="00BC6E39">
        <w:rPr>
          <w:rFonts w:ascii="Garamond" w:hAnsi="Garamond"/>
          <w:sz w:val="24"/>
          <w:szCs w:val="24"/>
        </w:rPr>
        <w:t xml:space="preserve"> to the USP OER Policy. </w:t>
      </w:r>
    </w:p>
    <w:p w14:paraId="6885889B" w14:textId="77777777" w:rsidR="00F96167" w:rsidRPr="001574FC" w:rsidRDefault="00EC7D82" w:rsidP="00872B36">
      <w:pPr>
        <w:pBdr>
          <w:bottom w:val="single" w:sz="4" w:space="1" w:color="auto"/>
        </w:pBdr>
        <w:shd w:val="clear" w:color="auto" w:fill="FFFFFF" w:themeFill="background1"/>
        <w:spacing w:after="0" w:line="240" w:lineRule="auto"/>
        <w:jc w:val="both"/>
        <w:rPr>
          <w:rFonts w:ascii="Garamond" w:hAnsi="Garamond"/>
          <w:b/>
          <w:caps/>
          <w:sz w:val="24"/>
          <w:szCs w:val="24"/>
        </w:rPr>
      </w:pPr>
      <w:r w:rsidRPr="001574FC">
        <w:rPr>
          <w:rFonts w:ascii="Garamond" w:hAnsi="Garamond"/>
          <w:b/>
          <w:caps/>
          <w:sz w:val="24"/>
          <w:szCs w:val="24"/>
        </w:rPr>
        <w:lastRenderedPageBreak/>
        <w:t>Learning Outcomes and Alignment for Undergraduate Courses</w:t>
      </w:r>
    </w:p>
    <w:p w14:paraId="65D69C4A" w14:textId="77777777" w:rsidR="00F96167" w:rsidRDefault="00F96167" w:rsidP="007E4039">
      <w:pPr>
        <w:spacing w:after="0" w:line="240" w:lineRule="auto"/>
        <w:jc w:val="both"/>
        <w:rPr>
          <w:rFonts w:ascii="Garamond" w:hAnsi="Garamond"/>
          <w:b/>
          <w:sz w:val="24"/>
          <w:szCs w:val="24"/>
        </w:rPr>
      </w:pPr>
    </w:p>
    <w:p w14:paraId="7536B7FE" w14:textId="77777777" w:rsidR="00C82313" w:rsidRPr="00201312" w:rsidRDefault="00DC2C45" w:rsidP="0025250F">
      <w:pPr>
        <w:shd w:val="clear" w:color="auto" w:fill="BDD6EE" w:themeFill="accent1" w:themeFillTint="66"/>
        <w:spacing w:after="0" w:line="240" w:lineRule="auto"/>
        <w:jc w:val="both"/>
        <w:rPr>
          <w:rFonts w:ascii="Garamond" w:hAnsi="Garamond"/>
          <w:b/>
          <w:sz w:val="24"/>
          <w:szCs w:val="24"/>
        </w:rPr>
      </w:pPr>
      <w:r w:rsidRPr="00201312">
        <w:rPr>
          <w:rFonts w:ascii="Garamond" w:hAnsi="Garamond"/>
          <w:b/>
          <w:sz w:val="24"/>
          <w:szCs w:val="24"/>
        </w:rPr>
        <w:t>Course Learning Outcomes (CLO)</w:t>
      </w:r>
    </w:p>
    <w:p w14:paraId="4F3D87CE" w14:textId="77777777" w:rsidR="00C82313" w:rsidRDefault="00DC2C45">
      <w:pPr>
        <w:spacing w:after="0" w:line="240" w:lineRule="auto"/>
        <w:jc w:val="both"/>
        <w:rPr>
          <w:rFonts w:ascii="Garamond" w:hAnsi="Garamond"/>
          <w:sz w:val="24"/>
          <w:szCs w:val="24"/>
        </w:rPr>
      </w:pPr>
      <w:r>
        <w:rPr>
          <w:rFonts w:ascii="Garamond" w:hAnsi="Garamond"/>
          <w:sz w:val="24"/>
          <w:szCs w:val="24"/>
        </w:rPr>
        <w:t xml:space="preserve">In order to complete this section, the course learning outcomes (CLO) need to be developed/refined in relation to the Programme Graduate Outcomes (PGO) and USP Graduate Outcomes.  </w:t>
      </w:r>
    </w:p>
    <w:p w14:paraId="068FBF7C" w14:textId="77777777" w:rsidR="00C82313" w:rsidRDefault="00C82313">
      <w:pPr>
        <w:spacing w:after="0" w:line="240" w:lineRule="auto"/>
        <w:jc w:val="both"/>
        <w:rPr>
          <w:rFonts w:ascii="Garamond" w:hAnsi="Garamond"/>
          <w:sz w:val="24"/>
          <w:szCs w:val="24"/>
        </w:rPr>
      </w:pPr>
    </w:p>
    <w:p w14:paraId="53B19CC3" w14:textId="77777777" w:rsidR="00C82313" w:rsidRDefault="00201312">
      <w:pPr>
        <w:spacing w:after="0" w:line="240" w:lineRule="auto"/>
        <w:jc w:val="both"/>
        <w:rPr>
          <w:rFonts w:ascii="Garamond" w:hAnsi="Garamond"/>
          <w:sz w:val="24"/>
          <w:szCs w:val="24"/>
        </w:rPr>
      </w:pPr>
      <w:r>
        <w:rPr>
          <w:rFonts w:ascii="Garamond" w:hAnsi="Garamond"/>
          <w:sz w:val="24"/>
          <w:szCs w:val="24"/>
        </w:rPr>
        <w:t>Course l</w:t>
      </w:r>
      <w:r w:rsidR="00DC2C45">
        <w:rPr>
          <w:rFonts w:ascii="Garamond" w:hAnsi="Garamond"/>
          <w:sz w:val="24"/>
          <w:szCs w:val="24"/>
        </w:rPr>
        <w:t xml:space="preserve">earning outcomes are not simply a restatement of course content and do not need to provide all the details of </w:t>
      </w:r>
      <w:r>
        <w:rPr>
          <w:rFonts w:ascii="Garamond" w:hAnsi="Garamond"/>
          <w:sz w:val="24"/>
          <w:szCs w:val="24"/>
        </w:rPr>
        <w:t xml:space="preserve">the </w:t>
      </w:r>
      <w:r w:rsidR="00DC2C45">
        <w:rPr>
          <w:rFonts w:ascii="Garamond" w:hAnsi="Garamond"/>
          <w:sz w:val="24"/>
          <w:szCs w:val="24"/>
        </w:rPr>
        <w:t xml:space="preserve">content.  For further </w:t>
      </w:r>
      <w:r>
        <w:rPr>
          <w:rFonts w:ascii="Garamond" w:hAnsi="Garamond"/>
          <w:sz w:val="24"/>
          <w:szCs w:val="24"/>
        </w:rPr>
        <w:t>information</w:t>
      </w:r>
      <w:r w:rsidR="00DC2C45">
        <w:rPr>
          <w:rFonts w:ascii="Garamond" w:hAnsi="Garamond"/>
          <w:sz w:val="24"/>
          <w:szCs w:val="24"/>
        </w:rPr>
        <w:t xml:space="preserve"> on writing </w:t>
      </w:r>
      <w:r>
        <w:rPr>
          <w:rFonts w:ascii="Garamond" w:hAnsi="Garamond"/>
          <w:sz w:val="24"/>
          <w:szCs w:val="24"/>
        </w:rPr>
        <w:t xml:space="preserve">effective </w:t>
      </w:r>
      <w:r w:rsidR="00DC2C45">
        <w:rPr>
          <w:rFonts w:ascii="Garamond" w:hAnsi="Garamond"/>
          <w:sz w:val="24"/>
          <w:szCs w:val="24"/>
        </w:rPr>
        <w:t xml:space="preserve">course learning outcomes, refer to </w:t>
      </w:r>
      <w:r w:rsidR="00DC2C45" w:rsidRPr="00201312">
        <w:rPr>
          <w:rFonts w:ascii="Garamond" w:hAnsi="Garamond"/>
          <w:i/>
          <w:sz w:val="24"/>
          <w:szCs w:val="24"/>
        </w:rPr>
        <w:t>Writing Learning Outcomes: Beyond a Compliance Exercise</w:t>
      </w:r>
      <w:r w:rsidR="00DC2C45">
        <w:rPr>
          <w:rFonts w:ascii="Garamond" w:hAnsi="Garamond"/>
          <w:sz w:val="24"/>
          <w:szCs w:val="24"/>
        </w:rPr>
        <w:t xml:space="preserve"> on the DVC Education </w:t>
      </w:r>
      <w:hyperlink r:id="rId10" w:history="1">
        <w:r w:rsidR="00DC2C45">
          <w:rPr>
            <w:rStyle w:val="Hyperlink"/>
            <w:rFonts w:ascii="Garamond" w:hAnsi="Garamond"/>
            <w:sz w:val="24"/>
            <w:szCs w:val="24"/>
          </w:rPr>
          <w:t>website</w:t>
        </w:r>
      </w:hyperlink>
      <w:r w:rsidR="00DC2C45">
        <w:rPr>
          <w:rFonts w:ascii="Garamond" w:hAnsi="Garamond"/>
          <w:sz w:val="24"/>
          <w:szCs w:val="24"/>
        </w:rPr>
        <w:t>.</w:t>
      </w:r>
    </w:p>
    <w:p w14:paraId="5FD7BED4" w14:textId="77777777" w:rsidR="00C82313" w:rsidRDefault="00C82313">
      <w:pPr>
        <w:spacing w:after="0" w:line="240" w:lineRule="auto"/>
        <w:jc w:val="both"/>
        <w:rPr>
          <w:rFonts w:ascii="Garamond" w:hAnsi="Garamond"/>
          <w:sz w:val="24"/>
          <w:szCs w:val="24"/>
        </w:rPr>
      </w:pPr>
    </w:p>
    <w:p w14:paraId="72C0AA9F" w14:textId="77777777" w:rsidR="00C82313" w:rsidRPr="00201312" w:rsidRDefault="00DC2C45" w:rsidP="0025250F">
      <w:pPr>
        <w:shd w:val="clear" w:color="auto" w:fill="BDD6EE" w:themeFill="accent1" w:themeFillTint="66"/>
        <w:spacing w:after="0" w:line="240" w:lineRule="auto"/>
        <w:jc w:val="both"/>
        <w:rPr>
          <w:rFonts w:ascii="Garamond" w:hAnsi="Garamond"/>
          <w:b/>
          <w:sz w:val="24"/>
          <w:szCs w:val="24"/>
        </w:rPr>
      </w:pPr>
      <w:r w:rsidRPr="00201312">
        <w:rPr>
          <w:rFonts w:ascii="Garamond" w:hAnsi="Garamond"/>
          <w:b/>
          <w:sz w:val="24"/>
          <w:szCs w:val="24"/>
        </w:rPr>
        <w:t>Programme Graduate Outcomes (PGO)</w:t>
      </w:r>
    </w:p>
    <w:p w14:paraId="645E8D45" w14:textId="77777777" w:rsidR="00C82313" w:rsidRDefault="00DC2C45">
      <w:pPr>
        <w:spacing w:after="0" w:line="240" w:lineRule="auto"/>
        <w:jc w:val="both"/>
        <w:rPr>
          <w:rFonts w:ascii="Garamond" w:hAnsi="Garamond"/>
          <w:sz w:val="24"/>
          <w:szCs w:val="24"/>
        </w:rPr>
      </w:pPr>
      <w:r>
        <w:rPr>
          <w:rFonts w:ascii="Garamond" w:hAnsi="Garamond"/>
          <w:sz w:val="24"/>
          <w:szCs w:val="24"/>
        </w:rPr>
        <w:t xml:space="preserve">Programme Graduate Outcomes (PGO) articulate the discipline goals for a particular programme/major.  These are the discipline content, competencies, skills, values, dispositions and behaviours that graduates of a programme will be expected to demonstrate at or near the completion of their programme/major.  </w:t>
      </w:r>
    </w:p>
    <w:p w14:paraId="1A5E857B" w14:textId="77777777" w:rsidR="00C82313" w:rsidRDefault="00C82313">
      <w:pPr>
        <w:spacing w:after="0" w:line="240" w:lineRule="auto"/>
        <w:jc w:val="both"/>
        <w:rPr>
          <w:rFonts w:ascii="Garamond" w:hAnsi="Garamond"/>
          <w:sz w:val="24"/>
          <w:szCs w:val="24"/>
        </w:rPr>
      </w:pPr>
    </w:p>
    <w:p w14:paraId="37338B5D" w14:textId="77777777" w:rsidR="00C82313" w:rsidRDefault="00DC2C45">
      <w:pPr>
        <w:spacing w:after="0" w:line="240" w:lineRule="auto"/>
        <w:jc w:val="both"/>
        <w:rPr>
          <w:rFonts w:ascii="Garamond" w:hAnsi="Garamond"/>
          <w:sz w:val="24"/>
          <w:szCs w:val="24"/>
        </w:rPr>
      </w:pPr>
      <w:r>
        <w:rPr>
          <w:rFonts w:ascii="Garamond" w:hAnsi="Garamond"/>
          <w:sz w:val="24"/>
          <w:szCs w:val="24"/>
        </w:rPr>
        <w:t>Proposing a new course or revising an existing course is an opportune time to review PGO as a discipline team</w:t>
      </w:r>
      <w:r w:rsidR="00201312">
        <w:rPr>
          <w:rFonts w:ascii="Garamond" w:hAnsi="Garamond"/>
          <w:sz w:val="24"/>
          <w:szCs w:val="24"/>
        </w:rPr>
        <w:t>,</w:t>
      </w:r>
      <w:r>
        <w:rPr>
          <w:rFonts w:ascii="Garamond" w:hAnsi="Garamond"/>
          <w:sz w:val="24"/>
          <w:szCs w:val="24"/>
        </w:rPr>
        <w:t xml:space="preserve"> to ensure that they are current and genuinely reflect the direction and goals of a programme</w:t>
      </w:r>
      <w:r w:rsidR="00F900D2">
        <w:rPr>
          <w:rFonts w:ascii="Garamond" w:hAnsi="Garamond"/>
          <w:sz w:val="24"/>
          <w:szCs w:val="24"/>
        </w:rPr>
        <w:t xml:space="preserve">/major. </w:t>
      </w:r>
      <w:r>
        <w:rPr>
          <w:rFonts w:ascii="Garamond" w:hAnsi="Garamond"/>
          <w:sz w:val="24"/>
          <w:szCs w:val="24"/>
        </w:rPr>
        <w:t xml:space="preserve">If this is done accurately, the alignment of the PGO with the proposed course learning outcomes will be pedagogically a valuable and authentic exercise. </w:t>
      </w:r>
    </w:p>
    <w:p w14:paraId="4F7633CB" w14:textId="77777777" w:rsidR="00C82313" w:rsidRDefault="00C82313">
      <w:pPr>
        <w:spacing w:after="0" w:line="240" w:lineRule="auto"/>
        <w:jc w:val="both"/>
        <w:rPr>
          <w:rFonts w:ascii="Garamond" w:hAnsi="Garamond"/>
          <w:sz w:val="24"/>
          <w:szCs w:val="24"/>
        </w:rPr>
      </w:pPr>
    </w:p>
    <w:p w14:paraId="04ADD7C1" w14:textId="77777777" w:rsidR="00F900D2" w:rsidRDefault="00F900D2">
      <w:pPr>
        <w:spacing w:after="0" w:line="240" w:lineRule="auto"/>
        <w:jc w:val="both"/>
        <w:rPr>
          <w:rFonts w:ascii="Garamond" w:hAnsi="Garamond"/>
          <w:sz w:val="24"/>
          <w:szCs w:val="24"/>
        </w:rPr>
      </w:pPr>
      <w:r>
        <w:rPr>
          <w:rFonts w:ascii="Garamond" w:hAnsi="Garamond"/>
          <w:sz w:val="24"/>
          <w:szCs w:val="24"/>
        </w:rPr>
        <w:t xml:space="preserve">The full list of PGO as at January 2018 is available on the DVC Education </w:t>
      </w:r>
      <w:hyperlink r:id="rId11" w:history="1">
        <w:r>
          <w:rPr>
            <w:rStyle w:val="Hyperlink"/>
            <w:rFonts w:ascii="Garamond" w:hAnsi="Garamond"/>
            <w:sz w:val="24"/>
            <w:szCs w:val="24"/>
          </w:rPr>
          <w:t>website</w:t>
        </w:r>
      </w:hyperlink>
      <w:r>
        <w:rPr>
          <w:rFonts w:ascii="Garamond" w:hAnsi="Garamond"/>
          <w:sz w:val="24"/>
          <w:szCs w:val="24"/>
        </w:rPr>
        <w:t xml:space="preserve">. </w:t>
      </w:r>
      <w:r w:rsidR="00DC2C45">
        <w:rPr>
          <w:rFonts w:ascii="Garamond" w:hAnsi="Garamond"/>
          <w:sz w:val="24"/>
          <w:szCs w:val="24"/>
        </w:rPr>
        <w:t xml:space="preserve">For </w:t>
      </w:r>
      <w:r w:rsidR="00714A56">
        <w:rPr>
          <w:rFonts w:ascii="Garamond" w:hAnsi="Garamond"/>
          <w:sz w:val="24"/>
          <w:szCs w:val="24"/>
        </w:rPr>
        <w:t xml:space="preserve">programmes that have </w:t>
      </w:r>
      <w:r w:rsidR="004E6721">
        <w:rPr>
          <w:rFonts w:ascii="Garamond" w:hAnsi="Garamond"/>
          <w:sz w:val="24"/>
          <w:szCs w:val="24"/>
        </w:rPr>
        <w:t>revised</w:t>
      </w:r>
      <w:r w:rsidR="00714A56">
        <w:rPr>
          <w:rFonts w:ascii="Garamond" w:hAnsi="Garamond"/>
          <w:sz w:val="24"/>
          <w:szCs w:val="24"/>
        </w:rPr>
        <w:t xml:space="preserve"> their PGO and associated rubrics since January 2018</w:t>
      </w:r>
      <w:r>
        <w:rPr>
          <w:rFonts w:ascii="Garamond" w:hAnsi="Garamond"/>
          <w:sz w:val="24"/>
          <w:szCs w:val="24"/>
        </w:rPr>
        <w:t xml:space="preserve"> in consultation with the DVC Education Office</w:t>
      </w:r>
      <w:r w:rsidR="00714A56">
        <w:rPr>
          <w:rFonts w:ascii="Garamond" w:hAnsi="Garamond"/>
          <w:sz w:val="24"/>
          <w:szCs w:val="24"/>
        </w:rPr>
        <w:t>, these changes have also been updated on th</w:t>
      </w:r>
      <w:r w:rsidR="007E18CC">
        <w:rPr>
          <w:rFonts w:ascii="Garamond" w:hAnsi="Garamond"/>
          <w:sz w:val="24"/>
          <w:szCs w:val="24"/>
        </w:rPr>
        <w:t>is</w:t>
      </w:r>
      <w:r w:rsidR="00714A56">
        <w:rPr>
          <w:rFonts w:ascii="Garamond" w:hAnsi="Garamond"/>
          <w:sz w:val="24"/>
          <w:szCs w:val="24"/>
        </w:rPr>
        <w:t xml:space="preserve"> </w:t>
      </w:r>
      <w:hyperlink r:id="rId12" w:history="1">
        <w:r w:rsidR="00714A56">
          <w:rPr>
            <w:rStyle w:val="Hyperlink"/>
            <w:rFonts w:ascii="Garamond" w:hAnsi="Garamond"/>
            <w:sz w:val="24"/>
            <w:szCs w:val="24"/>
          </w:rPr>
          <w:t>website</w:t>
        </w:r>
      </w:hyperlink>
      <w:r w:rsidR="00866A40">
        <w:rPr>
          <w:rFonts w:ascii="Garamond" w:hAnsi="Garamond"/>
          <w:sz w:val="24"/>
          <w:szCs w:val="24"/>
        </w:rPr>
        <w:t>.</w:t>
      </w:r>
    </w:p>
    <w:p w14:paraId="1C3AB4E6" w14:textId="77777777" w:rsidR="00915F58" w:rsidRDefault="00915F58">
      <w:pPr>
        <w:spacing w:after="0" w:line="240" w:lineRule="auto"/>
        <w:jc w:val="both"/>
        <w:rPr>
          <w:rFonts w:ascii="Garamond" w:hAnsi="Garamond"/>
          <w:b/>
          <w:sz w:val="24"/>
          <w:szCs w:val="24"/>
        </w:rPr>
      </w:pPr>
    </w:p>
    <w:p w14:paraId="133A8E5C" w14:textId="77777777" w:rsidR="00543D78" w:rsidRDefault="00543D78">
      <w:pPr>
        <w:spacing w:after="0" w:line="240" w:lineRule="auto"/>
        <w:jc w:val="both"/>
        <w:rPr>
          <w:rFonts w:ascii="Garamond" w:hAnsi="Garamond"/>
          <w:sz w:val="24"/>
          <w:szCs w:val="24"/>
        </w:rPr>
      </w:pPr>
      <w:r w:rsidRPr="00543D78">
        <w:rPr>
          <w:rFonts w:ascii="Garamond" w:hAnsi="Garamond"/>
          <w:b/>
          <w:sz w:val="24"/>
          <w:szCs w:val="24"/>
        </w:rPr>
        <w:t>Note:</w:t>
      </w:r>
      <w:r>
        <w:rPr>
          <w:rFonts w:ascii="Garamond" w:hAnsi="Garamond"/>
          <w:sz w:val="24"/>
          <w:szCs w:val="24"/>
        </w:rPr>
        <w:t xml:space="preserve"> Heads of Schools/Centres/Institutes need to </w:t>
      </w:r>
      <w:r w:rsidR="004E6721">
        <w:rPr>
          <w:rFonts w:ascii="Garamond" w:hAnsi="Garamond"/>
          <w:sz w:val="24"/>
          <w:szCs w:val="24"/>
        </w:rPr>
        <w:t xml:space="preserve">liaise with the DVC Education Office to </w:t>
      </w:r>
      <w:r>
        <w:rPr>
          <w:rFonts w:ascii="Garamond" w:hAnsi="Garamond"/>
          <w:sz w:val="24"/>
          <w:szCs w:val="24"/>
        </w:rPr>
        <w:t xml:space="preserve">ensure that the most recent version of the PGO is available on the DVC Education website. </w:t>
      </w:r>
    </w:p>
    <w:p w14:paraId="487418BE" w14:textId="77777777" w:rsidR="00D04EF5" w:rsidRDefault="00D04EF5" w:rsidP="00C00587">
      <w:pPr>
        <w:spacing w:after="0" w:line="240" w:lineRule="auto"/>
        <w:jc w:val="both"/>
        <w:rPr>
          <w:rFonts w:ascii="Garamond" w:hAnsi="Garamond"/>
          <w:b/>
          <w:sz w:val="24"/>
          <w:szCs w:val="24"/>
        </w:rPr>
      </w:pPr>
    </w:p>
    <w:p w14:paraId="28E60924" w14:textId="77777777" w:rsidR="00C82313" w:rsidRPr="002C67E3" w:rsidRDefault="00DC2C45" w:rsidP="0025250F">
      <w:pPr>
        <w:shd w:val="clear" w:color="auto" w:fill="BDD6EE" w:themeFill="accent1" w:themeFillTint="66"/>
        <w:spacing w:after="0" w:line="240" w:lineRule="auto"/>
        <w:jc w:val="both"/>
        <w:rPr>
          <w:rFonts w:ascii="Garamond" w:hAnsi="Garamond"/>
          <w:b/>
          <w:sz w:val="24"/>
          <w:szCs w:val="24"/>
        </w:rPr>
      </w:pPr>
      <w:r w:rsidRPr="002C67E3">
        <w:rPr>
          <w:rFonts w:ascii="Garamond" w:hAnsi="Garamond"/>
          <w:b/>
          <w:sz w:val="24"/>
          <w:szCs w:val="24"/>
        </w:rPr>
        <w:t>Alignment of Course Learning Outcomes</w:t>
      </w:r>
      <w:r w:rsidR="002C67E3">
        <w:rPr>
          <w:rFonts w:ascii="Garamond" w:hAnsi="Garamond"/>
          <w:b/>
          <w:sz w:val="24"/>
          <w:szCs w:val="24"/>
        </w:rPr>
        <w:t xml:space="preserve"> (CLO)</w:t>
      </w:r>
      <w:r w:rsidRPr="002C67E3">
        <w:rPr>
          <w:rFonts w:ascii="Garamond" w:hAnsi="Garamond"/>
          <w:b/>
          <w:sz w:val="24"/>
          <w:szCs w:val="24"/>
        </w:rPr>
        <w:t xml:space="preserve"> and Programme Graduate Outcomes</w:t>
      </w:r>
      <w:r w:rsidR="002C67E3">
        <w:rPr>
          <w:rFonts w:ascii="Garamond" w:hAnsi="Garamond"/>
          <w:b/>
          <w:sz w:val="24"/>
          <w:szCs w:val="24"/>
        </w:rPr>
        <w:t xml:space="preserve"> (PGO)</w:t>
      </w:r>
    </w:p>
    <w:p w14:paraId="1BF974EF" w14:textId="5D36517F" w:rsidR="00B92975" w:rsidRDefault="00DC2C45">
      <w:pPr>
        <w:spacing w:after="0" w:line="240" w:lineRule="auto"/>
        <w:jc w:val="both"/>
        <w:rPr>
          <w:rFonts w:ascii="Garamond" w:hAnsi="Garamond"/>
          <w:sz w:val="24"/>
        </w:rPr>
      </w:pPr>
      <w:r>
        <w:rPr>
          <w:rFonts w:ascii="Garamond" w:hAnsi="Garamond"/>
          <w:sz w:val="24"/>
        </w:rPr>
        <w:t xml:space="preserve">This alignment needs to be carried out with reference to </w:t>
      </w:r>
      <w:r w:rsidR="004413D8">
        <w:rPr>
          <w:rFonts w:ascii="Garamond" w:hAnsi="Garamond"/>
          <w:sz w:val="24"/>
        </w:rPr>
        <w:t>PGO</w:t>
      </w:r>
      <w:r>
        <w:rPr>
          <w:rFonts w:ascii="Garamond" w:hAnsi="Garamond"/>
          <w:sz w:val="24"/>
        </w:rPr>
        <w:t xml:space="preserve"> and associated rubrics</w:t>
      </w:r>
      <w:r w:rsidR="004413D8">
        <w:rPr>
          <w:rFonts w:ascii="Garamond" w:hAnsi="Garamond"/>
          <w:sz w:val="24"/>
        </w:rPr>
        <w:t>,</w:t>
      </w:r>
      <w:r>
        <w:rPr>
          <w:rFonts w:ascii="Garamond" w:hAnsi="Garamond"/>
          <w:sz w:val="24"/>
        </w:rPr>
        <w:t xml:space="preserve"> as well as the curriculum map for the programme in which this course is a </w:t>
      </w:r>
      <w:r w:rsidRPr="004413D8">
        <w:rPr>
          <w:rFonts w:ascii="Garamond" w:hAnsi="Garamond"/>
          <w:b/>
          <w:sz w:val="24"/>
          <w:u w:val="single"/>
        </w:rPr>
        <w:t>core</w:t>
      </w:r>
      <w:r>
        <w:rPr>
          <w:rFonts w:ascii="Garamond" w:hAnsi="Garamond"/>
          <w:sz w:val="24"/>
        </w:rPr>
        <w:t xml:space="preserve"> offering. The staff member responsible for proposing/revising the course needs to </w:t>
      </w:r>
      <w:r w:rsidR="00A418DC">
        <w:rPr>
          <w:rFonts w:ascii="Garamond" w:hAnsi="Garamond"/>
          <w:sz w:val="24"/>
        </w:rPr>
        <w:t xml:space="preserve">liaise with the </w:t>
      </w:r>
      <w:r w:rsidR="00A418DC" w:rsidRPr="008E0D7C">
        <w:rPr>
          <w:rFonts w:ascii="Garamond" w:hAnsi="Garamond"/>
          <w:b/>
          <w:sz w:val="24"/>
        </w:rPr>
        <w:t>Head of School</w:t>
      </w:r>
      <w:r w:rsidR="00A418DC">
        <w:rPr>
          <w:rFonts w:ascii="Garamond" w:hAnsi="Garamond"/>
          <w:sz w:val="24"/>
        </w:rPr>
        <w:t xml:space="preserve"> or visit the DVC Education </w:t>
      </w:r>
      <w:hyperlink r:id="rId13" w:tgtFrame="_blank" w:history="1">
        <w:r w:rsidR="00A418DC" w:rsidRPr="00A418DC">
          <w:rPr>
            <w:rStyle w:val="Hyperlink"/>
            <w:rFonts w:ascii="Garamond" w:hAnsi="Garamond"/>
            <w:sz w:val="24"/>
          </w:rPr>
          <w:t>website</w:t>
        </w:r>
      </w:hyperlink>
      <w:r w:rsidR="00A418DC">
        <w:rPr>
          <w:rFonts w:ascii="Garamond" w:hAnsi="Garamond"/>
          <w:sz w:val="24"/>
        </w:rPr>
        <w:t xml:space="preserve"> </w:t>
      </w:r>
      <w:r w:rsidR="00D00FA4">
        <w:rPr>
          <w:rFonts w:ascii="Garamond" w:hAnsi="Garamond"/>
          <w:sz w:val="24"/>
        </w:rPr>
        <w:t>to</w:t>
      </w:r>
      <w:r w:rsidR="00A418DC">
        <w:rPr>
          <w:rFonts w:ascii="Garamond" w:hAnsi="Garamond"/>
          <w:sz w:val="24"/>
        </w:rPr>
        <w:t xml:space="preserve"> </w:t>
      </w:r>
      <w:r w:rsidR="00D00FA4">
        <w:rPr>
          <w:rFonts w:ascii="Garamond" w:hAnsi="Garamond"/>
          <w:sz w:val="24"/>
        </w:rPr>
        <w:t>access</w:t>
      </w:r>
      <w:r>
        <w:rPr>
          <w:rFonts w:ascii="Garamond" w:hAnsi="Garamond"/>
          <w:sz w:val="24"/>
        </w:rPr>
        <w:t xml:space="preserve"> the most recent version of the PGO, associated rubrics and the curriculum m</w:t>
      </w:r>
      <w:r w:rsidR="00243E99">
        <w:rPr>
          <w:rFonts w:ascii="Garamond" w:hAnsi="Garamond"/>
          <w:sz w:val="24"/>
        </w:rPr>
        <w:t xml:space="preserve">ap for the </w:t>
      </w:r>
      <w:r w:rsidR="00A418DC">
        <w:rPr>
          <w:rFonts w:ascii="Garamond" w:hAnsi="Garamond"/>
          <w:sz w:val="24"/>
        </w:rPr>
        <w:t>alignment exercise</w:t>
      </w:r>
      <w:r w:rsidR="00243E99">
        <w:rPr>
          <w:rFonts w:ascii="Garamond" w:hAnsi="Garamond"/>
          <w:sz w:val="24"/>
        </w:rPr>
        <w:t xml:space="preserve">. </w:t>
      </w:r>
    </w:p>
    <w:p w14:paraId="4C07B9E8" w14:textId="77777777" w:rsidR="00B92975" w:rsidRDefault="00B92975">
      <w:pPr>
        <w:spacing w:after="0" w:line="240" w:lineRule="auto"/>
        <w:jc w:val="both"/>
        <w:rPr>
          <w:rFonts w:ascii="Garamond" w:hAnsi="Garamond"/>
          <w:sz w:val="24"/>
        </w:rPr>
      </w:pPr>
    </w:p>
    <w:p w14:paraId="5F73E540" w14:textId="77777777" w:rsidR="00B92975" w:rsidRDefault="00DC2C45">
      <w:pPr>
        <w:spacing w:after="0" w:line="240" w:lineRule="auto"/>
        <w:jc w:val="both"/>
        <w:rPr>
          <w:rFonts w:ascii="Garamond" w:hAnsi="Garamond"/>
          <w:sz w:val="24"/>
        </w:rPr>
      </w:pPr>
      <w:r>
        <w:rPr>
          <w:rFonts w:ascii="Garamond" w:hAnsi="Garamond"/>
          <w:sz w:val="24"/>
        </w:rPr>
        <w:t xml:space="preserve">There needs to be </w:t>
      </w:r>
      <w:r w:rsidR="00243E99">
        <w:rPr>
          <w:rFonts w:ascii="Garamond" w:hAnsi="Garamond"/>
          <w:sz w:val="24"/>
        </w:rPr>
        <w:t xml:space="preserve">a </w:t>
      </w:r>
      <w:r>
        <w:rPr>
          <w:rFonts w:ascii="Garamond" w:hAnsi="Garamond"/>
          <w:sz w:val="24"/>
        </w:rPr>
        <w:t xml:space="preserve">clear correspondence between the level at which </w:t>
      </w:r>
      <w:r w:rsidR="00D00FA4">
        <w:rPr>
          <w:rFonts w:ascii="Garamond" w:hAnsi="Garamond"/>
          <w:sz w:val="24"/>
        </w:rPr>
        <w:t>a</w:t>
      </w:r>
      <w:r>
        <w:rPr>
          <w:rFonts w:ascii="Garamond" w:hAnsi="Garamond"/>
          <w:sz w:val="24"/>
        </w:rPr>
        <w:t xml:space="preserve"> CLO is written and the expectation/level of performance indicated in the PGO rubrics.</w:t>
      </w:r>
      <w:r w:rsidR="00B92975">
        <w:rPr>
          <w:rFonts w:ascii="Garamond" w:hAnsi="Garamond"/>
          <w:sz w:val="24"/>
        </w:rPr>
        <w:t xml:space="preserve"> </w:t>
      </w:r>
      <w:r>
        <w:rPr>
          <w:rFonts w:ascii="Garamond" w:hAnsi="Garamond"/>
          <w:sz w:val="24"/>
        </w:rPr>
        <w:t xml:space="preserve">A CLO can only be said to be aligned with a particular PGO if the verb of the CLO corresponds to the verb/descriptor of the PGO. </w:t>
      </w:r>
    </w:p>
    <w:p w14:paraId="7C2EBEA2" w14:textId="77777777" w:rsidR="00B92975" w:rsidRDefault="00B92975">
      <w:pPr>
        <w:spacing w:after="0" w:line="240" w:lineRule="auto"/>
        <w:jc w:val="both"/>
        <w:rPr>
          <w:rFonts w:ascii="Garamond" w:hAnsi="Garamond"/>
          <w:sz w:val="24"/>
        </w:rPr>
      </w:pPr>
    </w:p>
    <w:p w14:paraId="28544CC2" w14:textId="77777777" w:rsidR="00A70D57" w:rsidRDefault="00DC2C45" w:rsidP="001574FC">
      <w:pPr>
        <w:spacing w:after="0" w:line="240" w:lineRule="auto"/>
        <w:ind w:left="720"/>
        <w:jc w:val="both"/>
        <w:rPr>
          <w:rFonts w:ascii="Garamond" w:hAnsi="Garamond"/>
          <w:sz w:val="24"/>
        </w:rPr>
      </w:pPr>
      <w:r>
        <w:rPr>
          <w:rFonts w:ascii="Garamond" w:hAnsi="Garamond"/>
          <w:sz w:val="24"/>
        </w:rPr>
        <w:t xml:space="preserve">For example, a CLO that uses verbs such as </w:t>
      </w:r>
      <w:r>
        <w:rPr>
          <w:rFonts w:ascii="Garamond" w:hAnsi="Garamond"/>
          <w:i/>
          <w:sz w:val="24"/>
        </w:rPr>
        <w:t>describe</w:t>
      </w:r>
      <w:r>
        <w:rPr>
          <w:rFonts w:ascii="Garamond" w:hAnsi="Garamond"/>
          <w:sz w:val="24"/>
        </w:rPr>
        <w:t xml:space="preserve"> or </w:t>
      </w:r>
      <w:r>
        <w:rPr>
          <w:rFonts w:ascii="Garamond" w:hAnsi="Garamond"/>
          <w:i/>
          <w:sz w:val="24"/>
        </w:rPr>
        <w:t>explain</w:t>
      </w:r>
      <w:r w:rsidR="00B92975">
        <w:rPr>
          <w:rFonts w:ascii="Garamond" w:hAnsi="Garamond"/>
          <w:sz w:val="24"/>
        </w:rPr>
        <w:t xml:space="preserve"> cannot be </w:t>
      </w:r>
      <w:r>
        <w:rPr>
          <w:rFonts w:ascii="Garamond" w:hAnsi="Garamond"/>
          <w:sz w:val="24"/>
        </w:rPr>
        <w:t>align</w:t>
      </w:r>
      <w:r w:rsidR="00B92975">
        <w:rPr>
          <w:rFonts w:ascii="Garamond" w:hAnsi="Garamond"/>
          <w:sz w:val="24"/>
        </w:rPr>
        <w:t xml:space="preserve">ed to </w:t>
      </w:r>
      <w:r>
        <w:rPr>
          <w:rFonts w:ascii="Garamond" w:hAnsi="Garamond"/>
          <w:sz w:val="24"/>
        </w:rPr>
        <w:t xml:space="preserve">a PGO of </w:t>
      </w:r>
      <w:r>
        <w:rPr>
          <w:rFonts w:ascii="Garamond" w:hAnsi="Garamond"/>
          <w:i/>
          <w:sz w:val="24"/>
        </w:rPr>
        <w:t>problem solving</w:t>
      </w:r>
      <w:r>
        <w:rPr>
          <w:rFonts w:ascii="Garamond" w:hAnsi="Garamond"/>
          <w:sz w:val="24"/>
        </w:rPr>
        <w:t xml:space="preserve"> or </w:t>
      </w:r>
      <w:r>
        <w:rPr>
          <w:rFonts w:ascii="Garamond" w:hAnsi="Garamond"/>
          <w:i/>
          <w:sz w:val="24"/>
        </w:rPr>
        <w:t>evaluation</w:t>
      </w:r>
      <w:r>
        <w:rPr>
          <w:rFonts w:ascii="Garamond" w:hAnsi="Garamond"/>
          <w:sz w:val="24"/>
        </w:rPr>
        <w:t xml:space="preserve">. </w:t>
      </w:r>
      <w:r w:rsidR="009A0943">
        <w:rPr>
          <w:rFonts w:ascii="Garamond" w:hAnsi="Garamond"/>
          <w:sz w:val="24"/>
        </w:rPr>
        <w:t xml:space="preserve">The reason for this is because the terms </w:t>
      </w:r>
      <w:r w:rsidR="009A0943" w:rsidRPr="009A0943">
        <w:rPr>
          <w:rFonts w:ascii="Garamond" w:hAnsi="Garamond"/>
          <w:i/>
          <w:sz w:val="24"/>
        </w:rPr>
        <w:t>describe</w:t>
      </w:r>
      <w:r w:rsidR="009A0943">
        <w:rPr>
          <w:rFonts w:ascii="Garamond" w:hAnsi="Garamond"/>
          <w:sz w:val="24"/>
        </w:rPr>
        <w:t xml:space="preserve"> or </w:t>
      </w:r>
      <w:r w:rsidR="009A0943" w:rsidRPr="009A0943">
        <w:rPr>
          <w:rFonts w:ascii="Garamond" w:hAnsi="Garamond"/>
          <w:i/>
          <w:sz w:val="24"/>
        </w:rPr>
        <w:t>explain</w:t>
      </w:r>
      <w:r w:rsidR="009A0943">
        <w:rPr>
          <w:rFonts w:ascii="Garamond" w:hAnsi="Garamond"/>
          <w:sz w:val="24"/>
        </w:rPr>
        <w:t xml:space="preserve"> </w:t>
      </w:r>
      <w:r w:rsidR="009A0943" w:rsidRPr="009C670D">
        <w:rPr>
          <w:rFonts w:ascii="Garamond" w:hAnsi="Garamond"/>
          <w:b/>
          <w:sz w:val="24"/>
          <w:u w:val="single"/>
        </w:rPr>
        <w:t>do not</w:t>
      </w:r>
      <w:r w:rsidR="009A0943">
        <w:rPr>
          <w:rFonts w:ascii="Garamond" w:hAnsi="Garamond"/>
          <w:sz w:val="24"/>
        </w:rPr>
        <w:t xml:space="preserve"> include the expectation for </w:t>
      </w:r>
      <w:r w:rsidR="009A0943" w:rsidRPr="009A0943">
        <w:rPr>
          <w:rFonts w:ascii="Garamond" w:hAnsi="Garamond"/>
          <w:i/>
          <w:sz w:val="24"/>
        </w:rPr>
        <w:t>problem solving</w:t>
      </w:r>
      <w:r w:rsidR="009A0943">
        <w:rPr>
          <w:rFonts w:ascii="Garamond" w:hAnsi="Garamond"/>
          <w:sz w:val="24"/>
        </w:rPr>
        <w:t xml:space="preserve"> or </w:t>
      </w:r>
      <w:r w:rsidR="009A0943" w:rsidRPr="009A0943">
        <w:rPr>
          <w:rFonts w:ascii="Garamond" w:hAnsi="Garamond"/>
          <w:i/>
          <w:sz w:val="24"/>
        </w:rPr>
        <w:t>evaluation</w:t>
      </w:r>
      <w:r w:rsidR="009A0943">
        <w:rPr>
          <w:rFonts w:ascii="Garamond" w:hAnsi="Garamond"/>
          <w:sz w:val="24"/>
        </w:rPr>
        <w:t xml:space="preserve">. </w:t>
      </w:r>
    </w:p>
    <w:p w14:paraId="4511645A" w14:textId="77777777" w:rsidR="00A70D57" w:rsidRDefault="00A70D57" w:rsidP="00A70D57">
      <w:pPr>
        <w:spacing w:after="0" w:line="240" w:lineRule="auto"/>
        <w:jc w:val="both"/>
        <w:rPr>
          <w:rFonts w:ascii="Garamond" w:hAnsi="Garamond"/>
          <w:sz w:val="24"/>
        </w:rPr>
      </w:pPr>
    </w:p>
    <w:p w14:paraId="47439B2D" w14:textId="77777777" w:rsidR="00C82313" w:rsidRDefault="00DC2C45" w:rsidP="00A70D57">
      <w:pPr>
        <w:spacing w:after="0" w:line="240" w:lineRule="auto"/>
        <w:jc w:val="both"/>
        <w:rPr>
          <w:rFonts w:ascii="Garamond" w:hAnsi="Garamond"/>
          <w:sz w:val="24"/>
        </w:rPr>
      </w:pPr>
      <w:r>
        <w:rPr>
          <w:rFonts w:ascii="Garamond" w:hAnsi="Garamond"/>
          <w:sz w:val="24"/>
        </w:rPr>
        <w:t xml:space="preserve">It is important to do the alignment accurately </w:t>
      </w:r>
      <w:r w:rsidR="009C670D">
        <w:rPr>
          <w:rFonts w:ascii="Garamond" w:hAnsi="Garamond"/>
          <w:sz w:val="24"/>
        </w:rPr>
        <w:t>otherwise,</w:t>
      </w:r>
      <w:r>
        <w:rPr>
          <w:rFonts w:ascii="Garamond" w:hAnsi="Garamond"/>
          <w:sz w:val="24"/>
        </w:rPr>
        <w:t xml:space="preserve"> this exercise is rendered meaningless. </w:t>
      </w:r>
    </w:p>
    <w:p w14:paraId="07A4D5F5" w14:textId="77777777" w:rsidR="00C82313" w:rsidRDefault="00C82313">
      <w:pPr>
        <w:spacing w:after="0" w:line="240" w:lineRule="auto"/>
        <w:jc w:val="both"/>
        <w:rPr>
          <w:rFonts w:ascii="Garamond" w:hAnsi="Garamond"/>
          <w:sz w:val="24"/>
        </w:rPr>
      </w:pPr>
    </w:p>
    <w:p w14:paraId="59B0CBDA" w14:textId="77777777" w:rsidR="00C82313" w:rsidRPr="00514D7A" w:rsidRDefault="00DC2C45" w:rsidP="0025250F">
      <w:pPr>
        <w:shd w:val="clear" w:color="auto" w:fill="BDD6EE" w:themeFill="accent1" w:themeFillTint="66"/>
        <w:spacing w:after="0" w:line="240" w:lineRule="auto"/>
        <w:jc w:val="both"/>
        <w:rPr>
          <w:rFonts w:ascii="Garamond" w:hAnsi="Garamond"/>
          <w:b/>
          <w:sz w:val="24"/>
          <w:szCs w:val="24"/>
        </w:rPr>
      </w:pPr>
      <w:r w:rsidRPr="00514D7A">
        <w:rPr>
          <w:rFonts w:ascii="Garamond" w:hAnsi="Garamond"/>
          <w:b/>
          <w:sz w:val="24"/>
          <w:szCs w:val="24"/>
        </w:rPr>
        <w:t>Alignment of Course Learning Outcomes</w:t>
      </w:r>
      <w:r w:rsidR="00346EE3">
        <w:rPr>
          <w:rFonts w:ascii="Garamond" w:hAnsi="Garamond"/>
          <w:b/>
          <w:sz w:val="24"/>
          <w:szCs w:val="24"/>
        </w:rPr>
        <w:t xml:space="preserve"> (CLO)</w:t>
      </w:r>
      <w:r w:rsidRPr="00514D7A">
        <w:rPr>
          <w:rFonts w:ascii="Garamond" w:hAnsi="Garamond"/>
          <w:b/>
          <w:sz w:val="24"/>
          <w:szCs w:val="24"/>
        </w:rPr>
        <w:t xml:space="preserve"> and USP Graduate Outcomes</w:t>
      </w:r>
    </w:p>
    <w:p w14:paraId="6E895EB5" w14:textId="07E14EFB" w:rsidR="00C82313" w:rsidRDefault="00DC2C45">
      <w:pPr>
        <w:spacing w:after="0" w:line="240" w:lineRule="auto"/>
        <w:jc w:val="both"/>
        <w:rPr>
          <w:rStyle w:val="Hyperlink"/>
          <w:rFonts w:ascii="Garamond" w:hAnsi="Garamond"/>
          <w:color w:val="000000" w:themeColor="text1"/>
          <w:sz w:val="24"/>
          <w:szCs w:val="24"/>
          <w:u w:val="none"/>
        </w:rPr>
      </w:pPr>
      <w:r>
        <w:rPr>
          <w:rFonts w:ascii="Garamond" w:hAnsi="Garamond"/>
          <w:sz w:val="24"/>
        </w:rPr>
        <w:t>This alignment needs to be carried out with reference to USP Graduate Outcomes and associated rubrics as well as the curriculum map for the programme in which t</w:t>
      </w:r>
      <w:r w:rsidR="003B1C98">
        <w:rPr>
          <w:rFonts w:ascii="Garamond" w:hAnsi="Garamond"/>
          <w:sz w:val="24"/>
        </w:rPr>
        <w:t xml:space="preserve">his course is a core offering. </w:t>
      </w:r>
      <w:r>
        <w:rPr>
          <w:rFonts w:ascii="Garamond" w:hAnsi="Garamond"/>
          <w:sz w:val="24"/>
        </w:rPr>
        <w:t xml:space="preserve">The most recent version of USP Graduate Outcomes and associated rubrics (approved in Senate 2 of 2017) can be obtained from </w:t>
      </w:r>
      <w:r>
        <w:rPr>
          <w:rFonts w:ascii="Garamond" w:hAnsi="Garamond"/>
          <w:sz w:val="24"/>
          <w:szCs w:val="24"/>
        </w:rPr>
        <w:t xml:space="preserve">the DVC Education </w:t>
      </w:r>
      <w:hyperlink r:id="rId14" w:history="1">
        <w:r>
          <w:rPr>
            <w:rStyle w:val="Hyperlink"/>
            <w:rFonts w:ascii="Garamond" w:hAnsi="Garamond"/>
            <w:sz w:val="24"/>
            <w:szCs w:val="24"/>
          </w:rPr>
          <w:t>website</w:t>
        </w:r>
      </w:hyperlink>
      <w:r>
        <w:rPr>
          <w:rStyle w:val="Hyperlink"/>
          <w:rFonts w:ascii="Garamond" w:hAnsi="Garamond"/>
          <w:color w:val="000000" w:themeColor="text1"/>
          <w:sz w:val="24"/>
          <w:szCs w:val="24"/>
          <w:u w:val="none"/>
        </w:rPr>
        <w:t>.</w:t>
      </w:r>
    </w:p>
    <w:p w14:paraId="270330E7" w14:textId="77777777" w:rsidR="00C82313" w:rsidRDefault="00C82313">
      <w:pPr>
        <w:spacing w:after="0" w:line="240" w:lineRule="auto"/>
        <w:jc w:val="both"/>
        <w:rPr>
          <w:rFonts w:ascii="Garamond" w:hAnsi="Garamond"/>
          <w:sz w:val="24"/>
        </w:rPr>
      </w:pPr>
    </w:p>
    <w:p w14:paraId="4077DE2B" w14:textId="77777777" w:rsidR="00EC7D82" w:rsidRDefault="00DC2C45">
      <w:pPr>
        <w:spacing w:after="0" w:line="240" w:lineRule="auto"/>
        <w:jc w:val="both"/>
        <w:rPr>
          <w:rFonts w:ascii="Garamond" w:hAnsi="Garamond"/>
          <w:sz w:val="24"/>
        </w:rPr>
      </w:pPr>
      <w:r>
        <w:rPr>
          <w:rFonts w:ascii="Garamond" w:hAnsi="Garamond"/>
          <w:sz w:val="24"/>
        </w:rPr>
        <w:t>Alignment with USP Graduate Outcomes should follow the steps outlined in the notes for alignment to PGO.</w:t>
      </w:r>
    </w:p>
    <w:p w14:paraId="5192DFB4" w14:textId="77777777" w:rsidR="00EC7D82" w:rsidRDefault="00EC7D82">
      <w:pPr>
        <w:rPr>
          <w:rFonts w:ascii="Garamond" w:hAnsi="Garamond"/>
          <w:sz w:val="24"/>
        </w:rPr>
      </w:pPr>
      <w:r>
        <w:rPr>
          <w:rFonts w:ascii="Garamond" w:hAnsi="Garamond"/>
          <w:sz w:val="24"/>
        </w:rPr>
        <w:br w:type="page"/>
      </w:r>
    </w:p>
    <w:p w14:paraId="0A9CCC31" w14:textId="77777777" w:rsidR="00C82313" w:rsidRDefault="00C82313">
      <w:pPr>
        <w:spacing w:after="0" w:line="240" w:lineRule="auto"/>
        <w:jc w:val="both"/>
        <w:rPr>
          <w:rFonts w:ascii="Garamond" w:hAnsi="Garamond"/>
          <w:sz w:val="24"/>
        </w:rPr>
      </w:pPr>
    </w:p>
    <w:p w14:paraId="3C523870" w14:textId="77777777" w:rsidR="003E3CEB" w:rsidRPr="001574FC" w:rsidRDefault="00EC7D82" w:rsidP="00872B36">
      <w:pPr>
        <w:pBdr>
          <w:bottom w:val="single" w:sz="4" w:space="1" w:color="auto"/>
        </w:pBdr>
        <w:spacing w:after="0" w:line="240" w:lineRule="auto"/>
        <w:jc w:val="both"/>
        <w:rPr>
          <w:rFonts w:ascii="Garamond" w:hAnsi="Garamond"/>
          <w:b/>
          <w:caps/>
          <w:sz w:val="24"/>
          <w:szCs w:val="24"/>
        </w:rPr>
      </w:pPr>
      <w:r w:rsidRPr="001574FC">
        <w:rPr>
          <w:rFonts w:ascii="Garamond" w:hAnsi="Garamond"/>
          <w:b/>
          <w:caps/>
          <w:sz w:val="24"/>
          <w:szCs w:val="24"/>
        </w:rPr>
        <w:t>Learning Outcomes and Alignment for Postgraduate Courses</w:t>
      </w:r>
    </w:p>
    <w:p w14:paraId="394BE2DA" w14:textId="77777777" w:rsidR="003E3CEB" w:rsidRDefault="003E3CEB">
      <w:pPr>
        <w:spacing w:after="0" w:line="240" w:lineRule="auto"/>
        <w:jc w:val="both"/>
        <w:rPr>
          <w:rFonts w:ascii="Garamond" w:hAnsi="Garamond"/>
          <w:sz w:val="24"/>
        </w:rPr>
      </w:pPr>
    </w:p>
    <w:p w14:paraId="2F4A8795" w14:textId="77777777" w:rsidR="00C82313" w:rsidRPr="000C37FB" w:rsidRDefault="00DC2C45" w:rsidP="0025250F">
      <w:pPr>
        <w:shd w:val="clear" w:color="auto" w:fill="BDD6EE" w:themeFill="accent1" w:themeFillTint="66"/>
        <w:spacing w:after="0" w:line="240" w:lineRule="auto"/>
        <w:jc w:val="both"/>
        <w:rPr>
          <w:rFonts w:ascii="Garamond" w:hAnsi="Garamond"/>
          <w:b/>
          <w:sz w:val="24"/>
          <w:szCs w:val="24"/>
        </w:rPr>
      </w:pPr>
      <w:r w:rsidRPr="000C37FB">
        <w:rPr>
          <w:rFonts w:ascii="Garamond" w:hAnsi="Garamond"/>
          <w:b/>
          <w:sz w:val="24"/>
          <w:szCs w:val="24"/>
        </w:rPr>
        <w:t>Course Learning Outcomes (CLO)</w:t>
      </w:r>
    </w:p>
    <w:p w14:paraId="5940366B" w14:textId="699F9E7D" w:rsidR="00C82313" w:rsidRDefault="00DC2C45">
      <w:pPr>
        <w:spacing w:after="0" w:line="240" w:lineRule="auto"/>
        <w:jc w:val="both"/>
        <w:rPr>
          <w:rFonts w:ascii="Garamond" w:hAnsi="Garamond"/>
          <w:sz w:val="24"/>
          <w:szCs w:val="24"/>
        </w:rPr>
      </w:pPr>
      <w:r>
        <w:rPr>
          <w:rFonts w:ascii="Garamond" w:hAnsi="Garamond"/>
          <w:sz w:val="24"/>
          <w:szCs w:val="24"/>
        </w:rPr>
        <w:t xml:space="preserve">In order to complete this section, the CLO need to be developed/refined in relation to the PGO for postgraduate programmes and the new </w:t>
      </w:r>
      <w:hyperlink r:id="rId15" w:tgtFrame="_blank" w:history="1">
        <w:r w:rsidRPr="001F0420">
          <w:rPr>
            <w:rStyle w:val="Hyperlink"/>
            <w:rFonts w:ascii="Garamond" w:hAnsi="Garamond"/>
            <w:b/>
            <w:sz w:val="24"/>
            <w:szCs w:val="24"/>
          </w:rPr>
          <w:t>USP Postgraduate Outcomes</w:t>
        </w:r>
      </w:hyperlink>
      <w:r w:rsidR="00C801CE">
        <w:rPr>
          <w:rFonts w:ascii="Garamond" w:hAnsi="Garamond"/>
          <w:sz w:val="24"/>
          <w:szCs w:val="24"/>
        </w:rPr>
        <w:t xml:space="preserve">. </w:t>
      </w:r>
      <w:r>
        <w:rPr>
          <w:rFonts w:ascii="Garamond" w:hAnsi="Garamond"/>
          <w:sz w:val="24"/>
          <w:szCs w:val="24"/>
        </w:rPr>
        <w:t xml:space="preserve">The postgraduate CLO need to be at </w:t>
      </w:r>
      <w:r w:rsidR="00C801CE">
        <w:rPr>
          <w:rFonts w:ascii="Garamond" w:hAnsi="Garamond"/>
          <w:sz w:val="24"/>
          <w:szCs w:val="24"/>
        </w:rPr>
        <w:t>a more</w:t>
      </w:r>
      <w:r>
        <w:rPr>
          <w:rFonts w:ascii="Garamond" w:hAnsi="Garamond"/>
          <w:sz w:val="24"/>
          <w:szCs w:val="24"/>
        </w:rPr>
        <w:t xml:space="preserve"> advanced level than those of the undergraduate programmes and need to reflect the higher order thinking that is indicative of a postgraduate level course (diploma, masters and doctoral).</w:t>
      </w:r>
    </w:p>
    <w:p w14:paraId="0F74982A" w14:textId="77777777" w:rsidR="00C82313" w:rsidRDefault="00C82313">
      <w:pPr>
        <w:spacing w:after="0" w:line="240" w:lineRule="auto"/>
        <w:jc w:val="both"/>
        <w:rPr>
          <w:rFonts w:ascii="Garamond" w:hAnsi="Garamond"/>
          <w:sz w:val="24"/>
          <w:szCs w:val="24"/>
        </w:rPr>
      </w:pPr>
    </w:p>
    <w:p w14:paraId="06FE4F50" w14:textId="77777777" w:rsidR="00C82313" w:rsidRPr="000C37FB" w:rsidRDefault="00DC2C45" w:rsidP="0025250F">
      <w:pPr>
        <w:shd w:val="clear" w:color="auto" w:fill="BDD6EE" w:themeFill="accent1" w:themeFillTint="66"/>
        <w:spacing w:after="0" w:line="240" w:lineRule="auto"/>
        <w:jc w:val="both"/>
        <w:rPr>
          <w:rFonts w:ascii="Garamond" w:hAnsi="Garamond"/>
          <w:b/>
          <w:sz w:val="24"/>
          <w:szCs w:val="24"/>
        </w:rPr>
      </w:pPr>
      <w:r w:rsidRPr="000C37FB">
        <w:rPr>
          <w:rFonts w:ascii="Garamond" w:hAnsi="Garamond"/>
          <w:b/>
          <w:sz w:val="24"/>
          <w:szCs w:val="24"/>
        </w:rPr>
        <w:t>Programme Graduate Outcomes (PGO)</w:t>
      </w:r>
    </w:p>
    <w:p w14:paraId="6535718C" w14:textId="77777777" w:rsidR="00C82313" w:rsidRDefault="00DC2C45">
      <w:pPr>
        <w:spacing w:after="0" w:line="240" w:lineRule="auto"/>
        <w:jc w:val="both"/>
        <w:rPr>
          <w:rFonts w:ascii="Garamond" w:hAnsi="Garamond"/>
          <w:sz w:val="24"/>
          <w:szCs w:val="24"/>
        </w:rPr>
      </w:pPr>
      <w:r>
        <w:rPr>
          <w:rFonts w:ascii="Garamond" w:hAnsi="Garamond"/>
          <w:sz w:val="24"/>
          <w:szCs w:val="24"/>
        </w:rPr>
        <w:t xml:space="preserve">At the postgraduate level, the PGO will describe the discipline goals for a specific postgraduate diploma, </w:t>
      </w:r>
      <w:r w:rsidR="00C801CE">
        <w:rPr>
          <w:rFonts w:ascii="Garamond" w:hAnsi="Garamond"/>
          <w:sz w:val="24"/>
          <w:szCs w:val="24"/>
        </w:rPr>
        <w:t xml:space="preserve">masters or doctoral programme. </w:t>
      </w:r>
      <w:r>
        <w:rPr>
          <w:rFonts w:ascii="Garamond" w:hAnsi="Garamond"/>
          <w:sz w:val="24"/>
          <w:szCs w:val="24"/>
        </w:rPr>
        <w:t xml:space="preserve">All postgraduate programmes need to articulate a set of PGO as it is </w:t>
      </w:r>
      <w:r w:rsidRPr="00C801CE">
        <w:rPr>
          <w:rFonts w:ascii="Garamond" w:hAnsi="Garamond"/>
          <w:b/>
          <w:sz w:val="24"/>
          <w:szCs w:val="24"/>
        </w:rPr>
        <w:t>impossible</w:t>
      </w:r>
      <w:r>
        <w:rPr>
          <w:rFonts w:ascii="Garamond" w:hAnsi="Garamond"/>
          <w:sz w:val="24"/>
          <w:szCs w:val="24"/>
        </w:rPr>
        <w:t xml:space="preserve"> to complete the alignment and mapping exercise for a new/revised course without having the PGO in place.</w:t>
      </w:r>
    </w:p>
    <w:p w14:paraId="4E51FE9F" w14:textId="77777777" w:rsidR="00C82313" w:rsidRDefault="00C82313">
      <w:pPr>
        <w:spacing w:after="0" w:line="240" w:lineRule="auto"/>
        <w:jc w:val="both"/>
        <w:rPr>
          <w:rFonts w:ascii="Garamond" w:hAnsi="Garamond"/>
          <w:b/>
          <w:sz w:val="24"/>
          <w:szCs w:val="24"/>
        </w:rPr>
      </w:pPr>
    </w:p>
    <w:p w14:paraId="3AA1EFC8" w14:textId="77777777" w:rsidR="00C82313" w:rsidRPr="000C37FB" w:rsidRDefault="00DC2C45" w:rsidP="0025250F">
      <w:pPr>
        <w:shd w:val="clear" w:color="auto" w:fill="BDD6EE" w:themeFill="accent1" w:themeFillTint="66"/>
        <w:spacing w:after="0" w:line="240" w:lineRule="auto"/>
        <w:jc w:val="both"/>
        <w:rPr>
          <w:rFonts w:ascii="Garamond" w:hAnsi="Garamond"/>
          <w:b/>
          <w:sz w:val="24"/>
          <w:szCs w:val="24"/>
        </w:rPr>
      </w:pPr>
      <w:r w:rsidRPr="000C37FB">
        <w:rPr>
          <w:rFonts w:ascii="Garamond" w:hAnsi="Garamond"/>
          <w:b/>
          <w:sz w:val="24"/>
          <w:szCs w:val="24"/>
        </w:rPr>
        <w:t>Alignment of Course Learning Outcomes</w:t>
      </w:r>
      <w:r w:rsidR="00C801CE">
        <w:rPr>
          <w:rFonts w:ascii="Garamond" w:hAnsi="Garamond"/>
          <w:b/>
          <w:sz w:val="24"/>
          <w:szCs w:val="24"/>
        </w:rPr>
        <w:t xml:space="preserve"> (CLO)</w:t>
      </w:r>
      <w:r w:rsidRPr="000C37FB">
        <w:rPr>
          <w:rFonts w:ascii="Garamond" w:hAnsi="Garamond"/>
          <w:b/>
          <w:sz w:val="24"/>
          <w:szCs w:val="24"/>
        </w:rPr>
        <w:t xml:space="preserve"> and Programme Graduate Outcomes</w:t>
      </w:r>
      <w:r w:rsidR="00C801CE">
        <w:rPr>
          <w:rFonts w:ascii="Garamond" w:hAnsi="Garamond"/>
          <w:b/>
          <w:sz w:val="24"/>
          <w:szCs w:val="24"/>
        </w:rPr>
        <w:t xml:space="preserve"> (PGO)</w:t>
      </w:r>
    </w:p>
    <w:p w14:paraId="71789336" w14:textId="77777777" w:rsidR="00C82313" w:rsidRDefault="00DC2C45">
      <w:pPr>
        <w:spacing w:after="0" w:line="240" w:lineRule="auto"/>
        <w:jc w:val="both"/>
        <w:rPr>
          <w:rFonts w:ascii="Garamond" w:hAnsi="Garamond"/>
          <w:sz w:val="24"/>
        </w:rPr>
      </w:pPr>
      <w:r>
        <w:rPr>
          <w:rFonts w:ascii="Garamond" w:hAnsi="Garamond"/>
          <w:sz w:val="24"/>
        </w:rPr>
        <w:t xml:space="preserve">This alignment needs to be carried out with reference to postgraduate </w:t>
      </w:r>
      <w:r w:rsidR="00E7580F">
        <w:rPr>
          <w:rFonts w:ascii="Garamond" w:hAnsi="Garamond"/>
          <w:sz w:val="24"/>
        </w:rPr>
        <w:t>PGO</w:t>
      </w:r>
      <w:r>
        <w:rPr>
          <w:rFonts w:ascii="Garamond" w:hAnsi="Garamond"/>
          <w:sz w:val="24"/>
        </w:rPr>
        <w:t xml:space="preserve"> at the pertinent level (diploma, masters and doctoral) as well as a curriculum map for the programme. </w:t>
      </w:r>
    </w:p>
    <w:p w14:paraId="39B46A5D" w14:textId="77777777" w:rsidR="00D04EF5" w:rsidRDefault="00D04EF5" w:rsidP="000C37FB">
      <w:pPr>
        <w:spacing w:after="0" w:line="240" w:lineRule="auto"/>
        <w:jc w:val="both"/>
        <w:rPr>
          <w:rFonts w:ascii="Garamond" w:hAnsi="Garamond"/>
          <w:b/>
          <w:sz w:val="24"/>
          <w:szCs w:val="24"/>
        </w:rPr>
      </w:pPr>
    </w:p>
    <w:p w14:paraId="5961536A" w14:textId="77777777" w:rsidR="00C82313" w:rsidRPr="000C37FB" w:rsidRDefault="00DC2C45" w:rsidP="0025250F">
      <w:pPr>
        <w:shd w:val="clear" w:color="auto" w:fill="BDD6EE" w:themeFill="accent1" w:themeFillTint="66"/>
        <w:spacing w:after="0" w:line="240" w:lineRule="auto"/>
        <w:jc w:val="both"/>
        <w:rPr>
          <w:rFonts w:ascii="Garamond" w:hAnsi="Garamond"/>
          <w:b/>
          <w:sz w:val="24"/>
          <w:szCs w:val="24"/>
        </w:rPr>
      </w:pPr>
      <w:r w:rsidRPr="000C37FB">
        <w:rPr>
          <w:rFonts w:ascii="Garamond" w:hAnsi="Garamond"/>
          <w:b/>
          <w:sz w:val="24"/>
          <w:szCs w:val="24"/>
        </w:rPr>
        <w:t xml:space="preserve">Alignment of Course Learning Outcomes </w:t>
      </w:r>
      <w:r w:rsidR="00C801CE">
        <w:rPr>
          <w:rFonts w:ascii="Garamond" w:hAnsi="Garamond"/>
          <w:b/>
          <w:sz w:val="24"/>
          <w:szCs w:val="24"/>
        </w:rPr>
        <w:t xml:space="preserve">(CLO) </w:t>
      </w:r>
      <w:r w:rsidRPr="000C37FB">
        <w:rPr>
          <w:rFonts w:ascii="Garamond" w:hAnsi="Garamond"/>
          <w:b/>
          <w:sz w:val="24"/>
          <w:szCs w:val="24"/>
        </w:rPr>
        <w:t>and USP Postgraduate Outcomes</w:t>
      </w:r>
    </w:p>
    <w:p w14:paraId="05C9FD5A" w14:textId="77777777" w:rsidR="00C82313" w:rsidRDefault="00DC2C45">
      <w:pPr>
        <w:spacing w:after="0" w:line="240" w:lineRule="auto"/>
        <w:jc w:val="both"/>
        <w:rPr>
          <w:rStyle w:val="Hyperlink"/>
          <w:rFonts w:ascii="Garamond" w:hAnsi="Garamond"/>
          <w:color w:val="000000" w:themeColor="text1"/>
          <w:sz w:val="24"/>
          <w:szCs w:val="24"/>
          <w:u w:val="none"/>
        </w:rPr>
      </w:pPr>
      <w:r>
        <w:rPr>
          <w:rFonts w:ascii="Garamond" w:hAnsi="Garamond"/>
          <w:sz w:val="24"/>
        </w:rPr>
        <w:t>This alignment needs to be carried out with reference to USP Postgraduate Outcomes as well as the curriculum map for the pro</w:t>
      </w:r>
      <w:r w:rsidR="00212C96">
        <w:rPr>
          <w:rFonts w:ascii="Garamond" w:hAnsi="Garamond"/>
          <w:sz w:val="24"/>
        </w:rPr>
        <w:t xml:space="preserve">gramme at the pertinent level. </w:t>
      </w:r>
      <w:r>
        <w:rPr>
          <w:rFonts w:ascii="Garamond" w:hAnsi="Garamond"/>
          <w:sz w:val="24"/>
        </w:rPr>
        <w:t xml:space="preserve">The new USP Postgraduate Outcomes for diploma, masters and doctoral levels (approved in Senate 3 of 2018) can be obtained from </w:t>
      </w:r>
      <w:r>
        <w:rPr>
          <w:rFonts w:ascii="Garamond" w:hAnsi="Garamond"/>
          <w:sz w:val="24"/>
          <w:szCs w:val="24"/>
        </w:rPr>
        <w:t xml:space="preserve">the DVC Education </w:t>
      </w:r>
      <w:hyperlink r:id="rId16" w:history="1">
        <w:r>
          <w:rPr>
            <w:rStyle w:val="Hyperlink"/>
            <w:rFonts w:ascii="Garamond" w:hAnsi="Garamond"/>
            <w:sz w:val="24"/>
            <w:szCs w:val="24"/>
          </w:rPr>
          <w:t>website</w:t>
        </w:r>
      </w:hyperlink>
      <w:r>
        <w:rPr>
          <w:rStyle w:val="Hyperlink"/>
          <w:rFonts w:ascii="Garamond" w:hAnsi="Garamond"/>
          <w:color w:val="000000" w:themeColor="text1"/>
          <w:sz w:val="24"/>
          <w:szCs w:val="24"/>
          <w:u w:val="none"/>
        </w:rPr>
        <w:t>.</w:t>
      </w:r>
    </w:p>
    <w:p w14:paraId="31091221" w14:textId="77777777" w:rsidR="00C82313" w:rsidRPr="002D72BE" w:rsidRDefault="00C82313" w:rsidP="002D72BE">
      <w:pPr>
        <w:rPr>
          <w:rFonts w:ascii="Garamond" w:hAnsi="Garamond"/>
          <w:b/>
          <w:sz w:val="24"/>
          <w:szCs w:val="24"/>
        </w:rPr>
      </w:pPr>
    </w:p>
    <w:p w14:paraId="44094AD0" w14:textId="77777777" w:rsidR="00C82313" w:rsidRPr="00690BB0" w:rsidRDefault="00C82313" w:rsidP="00690BB0">
      <w:pPr>
        <w:rPr>
          <w:rFonts w:ascii="Garamond" w:hAnsi="Garamond"/>
          <w:b/>
          <w:sz w:val="24"/>
          <w:szCs w:val="24"/>
        </w:rPr>
      </w:pPr>
    </w:p>
    <w:sectPr w:rsidR="00C82313" w:rsidRPr="00690BB0" w:rsidSect="00EC7D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C6579" w14:textId="77777777" w:rsidR="007548C9" w:rsidRDefault="007548C9" w:rsidP="00BB2120">
      <w:pPr>
        <w:spacing w:after="0" w:line="240" w:lineRule="auto"/>
      </w:pPr>
      <w:r>
        <w:separator/>
      </w:r>
    </w:p>
  </w:endnote>
  <w:endnote w:type="continuationSeparator" w:id="0">
    <w:p w14:paraId="6FF8D7B5" w14:textId="77777777" w:rsidR="007548C9" w:rsidRDefault="007548C9" w:rsidP="00BB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F631" w14:textId="41B607F3" w:rsidR="00BB2120" w:rsidRPr="003D5548" w:rsidRDefault="003D5548" w:rsidP="003D5548">
    <w:pPr>
      <w:pStyle w:val="Footer"/>
      <w:pBdr>
        <w:top w:val="single" w:sz="4" w:space="1" w:color="auto"/>
      </w:pBdr>
      <w:rPr>
        <w:rFonts w:ascii="Garamond" w:hAnsi="Garamond"/>
      </w:rPr>
    </w:pPr>
    <w:r w:rsidRPr="003D5548">
      <w:rPr>
        <w:rFonts w:ascii="Garamond" w:hAnsi="Garamond"/>
      </w:rPr>
      <w:t>Guidelines for Completing the Course Proposal or Major Revision</w:t>
    </w:r>
    <w:r w:rsidR="000F56F5">
      <w:rPr>
        <w:rFonts w:ascii="Garamond" w:hAnsi="Garamond"/>
      </w:rPr>
      <w:t xml:space="preserve"> </w:t>
    </w:r>
    <w:r w:rsidRPr="003D5548">
      <w:rPr>
        <w:rFonts w:ascii="Garamond" w:hAnsi="Garamond"/>
      </w:rPr>
      <w:t>Form</w:t>
    </w:r>
    <w:r w:rsidR="00BB2120" w:rsidRPr="00BB2120">
      <w:rPr>
        <w:rFonts w:ascii="Garamond" w:hAnsi="Garamond"/>
      </w:rPr>
      <w:tab/>
    </w:r>
    <w:sdt>
      <w:sdtPr>
        <w:rPr>
          <w:rFonts w:ascii="Garamond" w:hAnsi="Garamond"/>
        </w:rPr>
        <w:id w:val="-1916086615"/>
        <w:docPartObj>
          <w:docPartGallery w:val="Page Numbers (Bottom of Page)"/>
          <w:docPartUnique/>
        </w:docPartObj>
      </w:sdtPr>
      <w:sdtEndPr>
        <w:rPr>
          <w:noProof/>
        </w:rPr>
      </w:sdtEndPr>
      <w:sdtContent>
        <w:r w:rsidR="00BB2120" w:rsidRPr="00BB2120">
          <w:rPr>
            <w:rFonts w:ascii="Garamond" w:hAnsi="Garamond"/>
          </w:rPr>
          <w:fldChar w:fldCharType="begin"/>
        </w:r>
        <w:r w:rsidR="00BB2120" w:rsidRPr="00BB2120">
          <w:rPr>
            <w:rFonts w:ascii="Garamond" w:hAnsi="Garamond"/>
          </w:rPr>
          <w:instrText xml:space="preserve"> PAGE   \* MERGEFORMAT </w:instrText>
        </w:r>
        <w:r w:rsidR="00BB2120" w:rsidRPr="00BB2120">
          <w:rPr>
            <w:rFonts w:ascii="Garamond" w:hAnsi="Garamond"/>
          </w:rPr>
          <w:fldChar w:fldCharType="separate"/>
        </w:r>
        <w:r w:rsidR="00DA084D">
          <w:rPr>
            <w:rFonts w:ascii="Garamond" w:hAnsi="Garamond"/>
            <w:noProof/>
          </w:rPr>
          <w:t>5</w:t>
        </w:r>
        <w:r w:rsidR="00BB2120" w:rsidRPr="00BB2120">
          <w:rPr>
            <w:rFonts w:ascii="Garamond" w:hAnsi="Garamond"/>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017AC" w14:textId="77777777" w:rsidR="007548C9" w:rsidRDefault="007548C9" w:rsidP="00BB2120">
      <w:pPr>
        <w:spacing w:after="0" w:line="240" w:lineRule="auto"/>
      </w:pPr>
      <w:r>
        <w:separator/>
      </w:r>
    </w:p>
  </w:footnote>
  <w:footnote w:type="continuationSeparator" w:id="0">
    <w:p w14:paraId="6B29FC9B" w14:textId="77777777" w:rsidR="007548C9" w:rsidRDefault="007548C9" w:rsidP="00BB2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0BD0"/>
    <w:multiLevelType w:val="hybridMultilevel"/>
    <w:tmpl w:val="D02C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86BB3"/>
    <w:multiLevelType w:val="hybridMultilevel"/>
    <w:tmpl w:val="5B5C4C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D34E7"/>
    <w:multiLevelType w:val="hybridMultilevel"/>
    <w:tmpl w:val="8F86A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2665D"/>
    <w:multiLevelType w:val="hybridMultilevel"/>
    <w:tmpl w:val="7180C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912534"/>
    <w:multiLevelType w:val="hybridMultilevel"/>
    <w:tmpl w:val="F2485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1F31B5"/>
    <w:multiLevelType w:val="hybridMultilevel"/>
    <w:tmpl w:val="CE44A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96070B"/>
    <w:multiLevelType w:val="hybridMultilevel"/>
    <w:tmpl w:val="D728B7CC"/>
    <w:lvl w:ilvl="0" w:tplc="0409000F">
      <w:start w:val="1"/>
      <w:numFmt w:val="decimal"/>
      <w:lvlText w:val="%1."/>
      <w:lvlJc w:val="left"/>
      <w:pPr>
        <w:ind w:left="845" w:hanging="360"/>
      </w:pPr>
    </w:lvl>
    <w:lvl w:ilvl="1" w:tplc="04090019">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7" w15:restartNumberingAfterBreak="0">
    <w:nsid w:val="7DC674C3"/>
    <w:multiLevelType w:val="hybridMultilevel"/>
    <w:tmpl w:val="6452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13"/>
    <w:rsid w:val="00033726"/>
    <w:rsid w:val="00083B10"/>
    <w:rsid w:val="000871BA"/>
    <w:rsid w:val="00096B34"/>
    <w:rsid w:val="000A04DA"/>
    <w:rsid w:val="000B6531"/>
    <w:rsid w:val="000C37FB"/>
    <w:rsid w:val="000C6812"/>
    <w:rsid w:val="000E6FB7"/>
    <w:rsid w:val="000F4E83"/>
    <w:rsid w:val="000F56F5"/>
    <w:rsid w:val="001574FC"/>
    <w:rsid w:val="00160200"/>
    <w:rsid w:val="00176188"/>
    <w:rsid w:val="00182DB0"/>
    <w:rsid w:val="001F0420"/>
    <w:rsid w:val="00201312"/>
    <w:rsid w:val="00212C96"/>
    <w:rsid w:val="00243E99"/>
    <w:rsid w:val="00243F64"/>
    <w:rsid w:val="0025250F"/>
    <w:rsid w:val="00253B68"/>
    <w:rsid w:val="00261E96"/>
    <w:rsid w:val="002C67E3"/>
    <w:rsid w:val="002D0775"/>
    <w:rsid w:val="002D72BE"/>
    <w:rsid w:val="002E47E6"/>
    <w:rsid w:val="002F597A"/>
    <w:rsid w:val="0032716E"/>
    <w:rsid w:val="00346EE3"/>
    <w:rsid w:val="00357E28"/>
    <w:rsid w:val="003616B2"/>
    <w:rsid w:val="0036560A"/>
    <w:rsid w:val="003A7E48"/>
    <w:rsid w:val="003B1C98"/>
    <w:rsid w:val="003D5548"/>
    <w:rsid w:val="003E3CEB"/>
    <w:rsid w:val="004413D8"/>
    <w:rsid w:val="00453972"/>
    <w:rsid w:val="004D04CD"/>
    <w:rsid w:val="004E2DC7"/>
    <w:rsid w:val="004E6721"/>
    <w:rsid w:val="00513E52"/>
    <w:rsid w:val="00514D7A"/>
    <w:rsid w:val="0053213A"/>
    <w:rsid w:val="0053696B"/>
    <w:rsid w:val="00543D78"/>
    <w:rsid w:val="0057780A"/>
    <w:rsid w:val="005B258D"/>
    <w:rsid w:val="005E7409"/>
    <w:rsid w:val="00624EDE"/>
    <w:rsid w:val="006633E2"/>
    <w:rsid w:val="00690BB0"/>
    <w:rsid w:val="006A4D5A"/>
    <w:rsid w:val="00714A56"/>
    <w:rsid w:val="007548C9"/>
    <w:rsid w:val="007910E3"/>
    <w:rsid w:val="007A6676"/>
    <w:rsid w:val="007D6BB9"/>
    <w:rsid w:val="007E18CC"/>
    <w:rsid w:val="007E4039"/>
    <w:rsid w:val="00803E79"/>
    <w:rsid w:val="00866A40"/>
    <w:rsid w:val="00872B36"/>
    <w:rsid w:val="008A1893"/>
    <w:rsid w:val="008A29B1"/>
    <w:rsid w:val="008D3871"/>
    <w:rsid w:val="008E0D7C"/>
    <w:rsid w:val="00915F58"/>
    <w:rsid w:val="00981071"/>
    <w:rsid w:val="00985EA3"/>
    <w:rsid w:val="009A0943"/>
    <w:rsid w:val="009A1453"/>
    <w:rsid w:val="009A29FC"/>
    <w:rsid w:val="009C670D"/>
    <w:rsid w:val="00A0774D"/>
    <w:rsid w:val="00A40430"/>
    <w:rsid w:val="00A418DC"/>
    <w:rsid w:val="00A656CE"/>
    <w:rsid w:val="00A70D57"/>
    <w:rsid w:val="00AB42F4"/>
    <w:rsid w:val="00AC58F4"/>
    <w:rsid w:val="00B0009D"/>
    <w:rsid w:val="00B33318"/>
    <w:rsid w:val="00B92975"/>
    <w:rsid w:val="00BA2742"/>
    <w:rsid w:val="00BB2120"/>
    <w:rsid w:val="00BB3D7F"/>
    <w:rsid w:val="00BC02BC"/>
    <w:rsid w:val="00BC6E39"/>
    <w:rsid w:val="00BF6515"/>
    <w:rsid w:val="00C00587"/>
    <w:rsid w:val="00C74A81"/>
    <w:rsid w:val="00C801CE"/>
    <w:rsid w:val="00C82313"/>
    <w:rsid w:val="00C92D85"/>
    <w:rsid w:val="00CB01B5"/>
    <w:rsid w:val="00CB4566"/>
    <w:rsid w:val="00CC4597"/>
    <w:rsid w:val="00CD76AD"/>
    <w:rsid w:val="00CF010E"/>
    <w:rsid w:val="00D00FA4"/>
    <w:rsid w:val="00D04EF5"/>
    <w:rsid w:val="00D05637"/>
    <w:rsid w:val="00D350F5"/>
    <w:rsid w:val="00D370D5"/>
    <w:rsid w:val="00DA084D"/>
    <w:rsid w:val="00DC2C45"/>
    <w:rsid w:val="00DF757B"/>
    <w:rsid w:val="00E14855"/>
    <w:rsid w:val="00E26856"/>
    <w:rsid w:val="00E7580F"/>
    <w:rsid w:val="00E84343"/>
    <w:rsid w:val="00EC62CD"/>
    <w:rsid w:val="00EC7D82"/>
    <w:rsid w:val="00ED7612"/>
    <w:rsid w:val="00F6246E"/>
    <w:rsid w:val="00F65E16"/>
    <w:rsid w:val="00F84BC1"/>
    <w:rsid w:val="00F900D2"/>
    <w:rsid w:val="00F96100"/>
    <w:rsid w:val="00F96167"/>
    <w:rsid w:val="00F96965"/>
    <w:rsid w:val="00FA231A"/>
    <w:rsid w:val="00FC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5E3D"/>
  <w15:chartTrackingRefBased/>
  <w15:docId w15:val="{54A33475-5DC4-424C-A63A-46549011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pPr>
      <w:keepNext/>
      <w:shd w:val="clear" w:color="auto" w:fill="D9D9D9" w:themeFill="background1" w:themeFillShade="D9"/>
      <w:spacing w:after="0" w:line="240" w:lineRule="auto"/>
      <w:outlineLvl w:val="0"/>
    </w:pPr>
    <w:rPr>
      <w:rFonts w:ascii="Arial" w:eastAsia="Times New Roman" w:hAnsi="Arial" w:cs="Arial"/>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Symbol" w:hAnsi="Symbol" w:cs="Symbol"/>
      <w:color w:val="000000"/>
      <w:sz w:val="24"/>
      <w:szCs w:val="24"/>
    </w:rPr>
  </w:style>
  <w:style w:type="character" w:customStyle="1" w:styleId="Heading1Char">
    <w:name w:val="Heading 1 Char"/>
    <w:basedOn w:val="DefaultParagraphFont"/>
    <w:link w:val="Heading1"/>
    <w:rPr>
      <w:rFonts w:ascii="Arial" w:eastAsia="Times New Roman" w:hAnsi="Arial" w:cs="Arial"/>
      <w:b/>
      <w:bCs/>
      <w:sz w:val="24"/>
      <w:szCs w:val="24"/>
      <w:shd w:val="clear" w:color="auto" w:fill="D9D9D9" w:themeFill="background1" w:themeFillShade="D9"/>
      <w:lang w:val="en-AU"/>
    </w:rPr>
  </w:style>
  <w:style w:type="paragraph" w:styleId="NoSpacing">
    <w:name w:val="No Spacing"/>
    <w:uiPriority w:val="1"/>
    <w:qFormat/>
    <w:pPr>
      <w:spacing w:after="0" w:line="240" w:lineRule="auto"/>
    </w:pPr>
    <w:rPr>
      <w:rFonts w:ascii="Arial" w:eastAsia="Times New Roman" w:hAnsi="Arial" w:cs="Times New Roman"/>
      <w:sz w:val="20"/>
      <w:szCs w:val="24"/>
      <w:lang w:val="en-AU"/>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rsid w:val="00BB2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120"/>
    <w:rPr>
      <w:rFonts w:ascii="Segoe UI" w:hAnsi="Segoe UI" w:cs="Segoe UI"/>
      <w:sz w:val="18"/>
      <w:szCs w:val="18"/>
      <w:lang w:val="en-GB"/>
    </w:rPr>
  </w:style>
  <w:style w:type="paragraph" w:styleId="Revision">
    <w:name w:val="Revision"/>
    <w:hidden/>
    <w:uiPriority w:val="99"/>
    <w:semiHidden/>
    <w:rsid w:val="00BB2120"/>
    <w:pPr>
      <w:spacing w:after="0" w:line="240" w:lineRule="auto"/>
    </w:pPr>
    <w:rPr>
      <w:lang w:val="en-GB"/>
    </w:rPr>
  </w:style>
  <w:style w:type="paragraph" w:styleId="Header">
    <w:name w:val="header"/>
    <w:basedOn w:val="Normal"/>
    <w:link w:val="HeaderChar"/>
    <w:uiPriority w:val="99"/>
    <w:unhideWhenUsed/>
    <w:rsid w:val="00BB2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20"/>
    <w:rPr>
      <w:lang w:val="en-GB"/>
    </w:rPr>
  </w:style>
  <w:style w:type="paragraph" w:styleId="Footer">
    <w:name w:val="footer"/>
    <w:basedOn w:val="Normal"/>
    <w:link w:val="FooterChar"/>
    <w:uiPriority w:val="99"/>
    <w:unhideWhenUsed/>
    <w:rsid w:val="00BB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20"/>
    <w:rPr>
      <w:lang w:val="en-GB"/>
    </w:rPr>
  </w:style>
  <w:style w:type="table" w:styleId="ListTable3-Accent5">
    <w:name w:val="List Table 3 Accent 5"/>
    <w:basedOn w:val="TableNormal"/>
    <w:uiPriority w:val="48"/>
    <w:rsid w:val="00BC02B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CommentReference">
    <w:name w:val="annotation reference"/>
    <w:basedOn w:val="DefaultParagraphFont"/>
    <w:uiPriority w:val="99"/>
    <w:semiHidden/>
    <w:unhideWhenUsed/>
    <w:rsid w:val="005B258D"/>
    <w:rPr>
      <w:sz w:val="16"/>
      <w:szCs w:val="16"/>
    </w:rPr>
  </w:style>
  <w:style w:type="paragraph" w:styleId="CommentText">
    <w:name w:val="annotation text"/>
    <w:basedOn w:val="Normal"/>
    <w:link w:val="CommentTextChar"/>
    <w:uiPriority w:val="99"/>
    <w:semiHidden/>
    <w:unhideWhenUsed/>
    <w:rsid w:val="005B258D"/>
    <w:pPr>
      <w:spacing w:line="240" w:lineRule="auto"/>
    </w:pPr>
    <w:rPr>
      <w:sz w:val="20"/>
      <w:szCs w:val="20"/>
    </w:rPr>
  </w:style>
  <w:style w:type="character" w:customStyle="1" w:styleId="CommentTextChar">
    <w:name w:val="Comment Text Char"/>
    <w:basedOn w:val="DefaultParagraphFont"/>
    <w:link w:val="CommentText"/>
    <w:uiPriority w:val="99"/>
    <w:semiHidden/>
    <w:rsid w:val="005B258D"/>
    <w:rPr>
      <w:sz w:val="20"/>
      <w:szCs w:val="20"/>
      <w:lang w:val="en-GB"/>
    </w:rPr>
  </w:style>
  <w:style w:type="paragraph" w:styleId="CommentSubject">
    <w:name w:val="annotation subject"/>
    <w:basedOn w:val="CommentText"/>
    <w:next w:val="CommentText"/>
    <w:link w:val="CommentSubjectChar"/>
    <w:uiPriority w:val="99"/>
    <w:semiHidden/>
    <w:unhideWhenUsed/>
    <w:rsid w:val="005B258D"/>
    <w:rPr>
      <w:b/>
      <w:bCs/>
    </w:rPr>
  </w:style>
  <w:style w:type="character" w:customStyle="1" w:styleId="CommentSubjectChar">
    <w:name w:val="Comment Subject Char"/>
    <w:basedOn w:val="CommentTextChar"/>
    <w:link w:val="CommentSubject"/>
    <w:uiPriority w:val="99"/>
    <w:semiHidden/>
    <w:rsid w:val="005B258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sp.ac.fj/index.php?id=prograamegraduateouco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p.ac.fj/index.php?id=prograamegraduateouco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sp.ac.fj/index.php?id=22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p.ac.fj/index.php?id=prograamegraduateoucomes" TargetMode="External"/><Relationship Id="rId5" Type="http://schemas.openxmlformats.org/officeDocument/2006/relationships/webSettings" Target="webSettings.xml"/><Relationship Id="rId15" Type="http://schemas.openxmlformats.org/officeDocument/2006/relationships/hyperlink" Target="https://www.usp.ac.fj/index.php?id=22345" TargetMode="External"/><Relationship Id="rId10" Type="http://schemas.openxmlformats.org/officeDocument/2006/relationships/hyperlink" Target="https://www.usp.ac.fj/fileadmin/files/dvcltss/resources/Writing_Learning_Outcomes_-_Beyond_a_Compliance_Exercis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sp.ac.fj/index.php?id=21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B42F-C974-4753-9CA9-E73B8B75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Guidelines for Completing the Course Proposal or Major Revision Form</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the Course Proposal or Major Revision Form</dc:title>
  <dc:subject/>
  <dc:creator>Sujlesh Sharma</dc:creator>
  <cp:keywords/>
  <dc:description/>
  <cp:lastModifiedBy>Talica Baleikumi</cp:lastModifiedBy>
  <cp:revision>2</cp:revision>
  <dcterms:created xsi:type="dcterms:W3CDTF">2021-02-12T05:13:00Z</dcterms:created>
  <dcterms:modified xsi:type="dcterms:W3CDTF">2021-02-12T05:13:00Z</dcterms:modified>
</cp:coreProperties>
</file>