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8F5" w14:textId="53E5F03B" w:rsidR="00EE5FFD" w:rsidRPr="00EE5FFD" w:rsidRDefault="00EE5FFD" w:rsidP="009A53E6">
      <w:pPr>
        <w:jc w:val="center"/>
        <w:rPr>
          <w:b/>
          <w:bCs/>
        </w:rPr>
      </w:pPr>
      <w:r w:rsidRPr="00EE5FFD">
        <w:rPr>
          <w:b/>
          <w:bCs/>
        </w:rPr>
        <w:t>BA Communication &amp; Media</w:t>
      </w:r>
      <w:r w:rsidR="009A53E6">
        <w:rPr>
          <w:b/>
          <w:bCs/>
        </w:rPr>
        <w:t xml:space="preserve"> </w:t>
      </w:r>
      <w:r w:rsidRPr="00EE5FFD">
        <w:rPr>
          <w:b/>
          <w:bCs/>
        </w:rPr>
        <w:t>Programme Planner</w:t>
      </w:r>
    </w:p>
    <w:p w14:paraId="71204E0D" w14:textId="77777777" w:rsidR="00EE5FFD" w:rsidRDefault="00EE5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243"/>
        <w:gridCol w:w="1843"/>
        <w:gridCol w:w="2642"/>
      </w:tblGrid>
      <w:tr w:rsidR="00D75613" w:rsidRPr="00D75613" w14:paraId="0B609406" w14:textId="77777777" w:rsidTr="00C318CB">
        <w:tc>
          <w:tcPr>
            <w:tcW w:w="1288" w:type="dxa"/>
            <w:shd w:val="clear" w:color="auto" w:fill="auto"/>
          </w:tcPr>
          <w:p w14:paraId="107B3692" w14:textId="77777777" w:rsidR="00D75613" w:rsidRPr="00D75613" w:rsidRDefault="00D75613" w:rsidP="002D1EA3">
            <w:pPr>
              <w:rPr>
                <w:b/>
                <w:bCs/>
              </w:rPr>
            </w:pPr>
            <w:r w:rsidRPr="00D75613">
              <w:rPr>
                <w:b/>
                <w:bCs/>
              </w:rPr>
              <w:t>Name:</w:t>
            </w:r>
          </w:p>
        </w:tc>
        <w:tc>
          <w:tcPr>
            <w:tcW w:w="3243" w:type="dxa"/>
            <w:shd w:val="clear" w:color="auto" w:fill="FFFF00"/>
          </w:tcPr>
          <w:p w14:paraId="4C5D4B71" w14:textId="77777777" w:rsidR="00D75613" w:rsidRPr="00D75613" w:rsidRDefault="00D75613" w:rsidP="002D1EA3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2240412" w14:textId="30EBA794" w:rsidR="00D75613" w:rsidRPr="00D75613" w:rsidRDefault="00D75613" w:rsidP="002D1EA3">
            <w:pPr>
              <w:rPr>
                <w:b/>
                <w:bCs/>
              </w:rPr>
            </w:pPr>
            <w:r w:rsidRPr="00D75613">
              <w:rPr>
                <w:b/>
                <w:bCs/>
              </w:rPr>
              <w:t>Student ID:</w:t>
            </w:r>
          </w:p>
        </w:tc>
        <w:tc>
          <w:tcPr>
            <w:tcW w:w="2642" w:type="dxa"/>
            <w:shd w:val="clear" w:color="auto" w:fill="FFFF00"/>
          </w:tcPr>
          <w:p w14:paraId="7FC388B5" w14:textId="6A14897E" w:rsidR="00D75613" w:rsidRPr="00D75613" w:rsidRDefault="00D75613" w:rsidP="002D1EA3">
            <w:pPr>
              <w:rPr>
                <w:b/>
                <w:bCs/>
                <w:u w:val="single"/>
              </w:rPr>
            </w:pPr>
          </w:p>
        </w:tc>
      </w:tr>
    </w:tbl>
    <w:p w14:paraId="4698CAFD" w14:textId="77777777" w:rsidR="00EE5FFD" w:rsidRDefault="00EE5FFD"/>
    <w:p w14:paraId="2AACD052" w14:textId="0D2B087F" w:rsidR="00EE5FFD" w:rsidRPr="009A53E6" w:rsidRDefault="000C5CEA">
      <w:r w:rsidRPr="009A53E6">
        <w:t>Fill in your specialist subject choices in the table below. Plan which semester you will take each course</w:t>
      </w:r>
      <w:r w:rsidR="00EE5FFD" w:rsidRPr="009A53E6">
        <w:t>.</w:t>
      </w:r>
      <w:r w:rsidR="00383BF5" w:rsidRPr="009A53E6">
        <w:t xml:space="preserve"> See </w:t>
      </w:r>
      <w:r w:rsidR="00EB153D">
        <w:t>p.2</w:t>
      </w:r>
      <w:r w:rsidR="00EB153D" w:rsidRPr="009A53E6">
        <w:t xml:space="preserve"> </w:t>
      </w:r>
      <w:r w:rsidR="00EB153D">
        <w:t>for examples</w:t>
      </w:r>
      <w:r w:rsidR="00EB153D" w:rsidRPr="009A53E6">
        <w:t xml:space="preserve"> </w:t>
      </w:r>
      <w:r w:rsidR="00EB153D">
        <w:t xml:space="preserve">and </w:t>
      </w:r>
      <w:r w:rsidR="00383BF5" w:rsidRPr="009A53E6">
        <w:t xml:space="preserve">the guidance on </w:t>
      </w:r>
      <w:hyperlink r:id="rId5" w:history="1">
        <w:r w:rsidR="00383BF5" w:rsidRPr="009A53E6">
          <w:rPr>
            <w:rStyle w:val="Hyperlink"/>
          </w:rPr>
          <w:t>www.usp.ac.fj/communication-media</w:t>
        </w:r>
      </w:hyperlink>
      <w:r w:rsidR="00EB153D">
        <w:t>.</w:t>
      </w:r>
      <w:r w:rsidR="00EB153D">
        <w:t xml:space="preserve"> E</w:t>
      </w:r>
      <w:r w:rsidR="00D75613" w:rsidRPr="009A53E6">
        <w:t xml:space="preserve">mail a copy to </w:t>
      </w:r>
      <w:hyperlink r:id="rId6" w:history="1">
        <w:r w:rsidR="00D75613" w:rsidRPr="009A53E6">
          <w:rPr>
            <w:rStyle w:val="Hyperlink"/>
          </w:rPr>
          <w:t>fiona.willans@usp.ac.fj</w:t>
        </w:r>
      </w:hyperlink>
      <w:r w:rsidR="00D75613" w:rsidRPr="009A53E6">
        <w:t xml:space="preserve"> for approval before registering for courses.</w:t>
      </w:r>
      <w:r w:rsidR="00383BF5" w:rsidRPr="009A53E6">
        <w:t xml:space="preserve"> </w:t>
      </w:r>
    </w:p>
    <w:p w14:paraId="62DB9A0C" w14:textId="6C535740" w:rsidR="00EE5FFD" w:rsidRDefault="009A53E6">
      <w:r w:rsidRPr="00D75613">
        <w:rPr>
          <w:noProof/>
          <w:lang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3296A2" wp14:editId="279F79F6">
                <wp:simplePos x="0" y="0"/>
                <wp:positionH relativeFrom="column">
                  <wp:posOffset>10160</wp:posOffset>
                </wp:positionH>
                <wp:positionV relativeFrom="paragraph">
                  <wp:posOffset>6976366</wp:posOffset>
                </wp:positionV>
                <wp:extent cx="5682615" cy="862330"/>
                <wp:effectExtent l="0" t="0" r="13335" b="18415"/>
                <wp:wrapTight wrapText="bothSides">
                  <wp:wrapPolygon edited="0">
                    <wp:start x="0" y="0"/>
                    <wp:lineTo x="0" y="21584"/>
                    <wp:lineTo x="21578" y="21584"/>
                    <wp:lineTo x="21578" y="0"/>
                    <wp:lineTo x="0" y="0"/>
                  </wp:wrapPolygon>
                </wp:wrapTight>
                <wp:docPr id="19226626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E157" w14:textId="51AB447C" w:rsidR="00D75613" w:rsidRDefault="00D75613" w:rsidP="00D75613">
                            <w:r>
                              <w:rPr>
                                <w:b/>
                                <w:bCs/>
                              </w:rPr>
                              <w:t>APPROVAL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Signed: </w:t>
                            </w:r>
                          </w:p>
                          <w:p w14:paraId="4C9D3D9C" w14:textId="77777777" w:rsidR="00D75613" w:rsidRDefault="00D75613" w:rsidP="00D75613">
                            <w:pPr>
                              <w:ind w:left="1440" w:firstLine="720"/>
                            </w:pPr>
                          </w:p>
                          <w:p w14:paraId="22859DF9" w14:textId="6DAE23B8" w:rsidR="00D75613" w:rsidRDefault="00D75613" w:rsidP="00D75613">
                            <w:pPr>
                              <w:ind w:left="1440" w:firstLine="720"/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29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549.3pt;width:447.45pt;height:67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">
                <v:textbox style="mso-fit-shape-to-text:t">
                  <w:txbxContent>
                    <w:p w14:paraId="3944E157" w14:textId="51AB447C" w:rsidR="00D75613" w:rsidRDefault="00D75613" w:rsidP="00D75613">
                      <w:r>
                        <w:rPr>
                          <w:b/>
                          <w:bCs/>
                        </w:rPr>
                        <w:t>APPROVAL</w:t>
                      </w:r>
                      <w:r>
                        <w:tab/>
                      </w:r>
                      <w:r>
                        <w:tab/>
                        <w:t xml:space="preserve">Signed: </w:t>
                      </w:r>
                    </w:p>
                    <w:p w14:paraId="4C9D3D9C" w14:textId="77777777" w:rsidR="00D75613" w:rsidRDefault="00D75613" w:rsidP="00D75613">
                      <w:pPr>
                        <w:ind w:left="1440" w:firstLine="720"/>
                      </w:pPr>
                    </w:p>
                    <w:p w14:paraId="22859DF9" w14:textId="6DAE23B8" w:rsidR="00D75613" w:rsidRDefault="00D75613" w:rsidP="00D75613">
                      <w:pPr>
                        <w:ind w:left="1440" w:firstLine="720"/>
                      </w:pPr>
                      <w:r>
                        <w:t xml:space="preserve">Date: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170"/>
        <w:gridCol w:w="1191"/>
      </w:tblGrid>
      <w:tr w:rsidR="00CD3D86" w:rsidRPr="00CD3D86" w14:paraId="16261DD9" w14:textId="77777777" w:rsidTr="00DC375D">
        <w:tc>
          <w:tcPr>
            <w:tcW w:w="6655" w:type="dxa"/>
            <w:shd w:val="clear" w:color="auto" w:fill="00B0F0"/>
          </w:tcPr>
          <w:p w14:paraId="564D17D5" w14:textId="5DD8ABEA" w:rsidR="00CD3D86" w:rsidRPr="00CD3D86" w:rsidRDefault="00CD3D86" w:rsidP="00CD3D86">
            <w:pPr>
              <w:rPr>
                <w:b/>
                <w:bCs/>
              </w:rPr>
            </w:pPr>
            <w:bookmarkStart w:id="0" w:name="_Hlk157435150"/>
            <w:r w:rsidRPr="00CD3D86">
              <w:rPr>
                <w:b/>
                <w:bCs/>
              </w:rPr>
              <w:t>Year 1 core courses</w:t>
            </w:r>
            <w:r w:rsidR="008632EE">
              <w:rPr>
                <w:b/>
                <w:bCs/>
              </w:rPr>
              <w:t>:</w:t>
            </w:r>
          </w:p>
        </w:tc>
        <w:tc>
          <w:tcPr>
            <w:tcW w:w="1170" w:type="dxa"/>
            <w:shd w:val="clear" w:color="auto" w:fill="00B0F0"/>
          </w:tcPr>
          <w:p w14:paraId="66981CFE" w14:textId="5D0C160D" w:rsidR="00CD3D86" w:rsidRPr="00DC375D" w:rsidRDefault="00CD3D86" w:rsidP="00CD3D86">
            <w:pPr>
              <w:rPr>
                <w:b/>
                <w:bCs/>
                <w:sz w:val="20"/>
                <w:szCs w:val="20"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 w:rsidR="00DC375D"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00B0F0"/>
          </w:tcPr>
          <w:p w14:paraId="55681CCF" w14:textId="633F6A67" w:rsidR="00CD3D86" w:rsidRPr="00DC375D" w:rsidRDefault="00CD3D86" w:rsidP="00CD3D86">
            <w:pPr>
              <w:rPr>
                <w:b/>
                <w:bCs/>
                <w:sz w:val="20"/>
                <w:szCs w:val="20"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 w:rsidR="00DC375D"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59C7817B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4F53CFD8" w14:textId="2191B33D" w:rsidR="00CD3D86" w:rsidRDefault="00CD3D86" w:rsidP="00CD3D86">
            <w:r>
              <w:t>UU114 English Language Skills for Tertiary Studies</w:t>
            </w:r>
            <w:r w:rsidR="00DC375D">
              <w:t xml:space="preserve"> </w:t>
            </w:r>
            <w:r w:rsidR="00DC375D" w:rsidRPr="000C5CEA">
              <w:rPr>
                <w:sz w:val="18"/>
                <w:szCs w:val="18"/>
              </w:rPr>
              <w:t>(</w:t>
            </w:r>
            <w:r w:rsidR="000C5CEA" w:rsidRPr="000C5CEA">
              <w:rPr>
                <w:sz w:val="18"/>
                <w:szCs w:val="18"/>
              </w:rPr>
              <w:t>Both semesters</w:t>
            </w:r>
            <w:r w:rsidR="00DC375D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5D596C48" w14:textId="03BCD265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4A9BE5B1" w14:textId="785F91D9" w:rsidR="00CD3D86" w:rsidRDefault="00CD3D86" w:rsidP="00CD3D86"/>
        </w:tc>
      </w:tr>
      <w:tr w:rsidR="00CD3D86" w14:paraId="64D774F7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55BF1EC7" w14:textId="1BB8BA18" w:rsidR="00CD3D86" w:rsidRDefault="00CD3D86" w:rsidP="00CD3D86">
            <w:r>
              <w:t>UU100 Communications &amp; Information Literacy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(Both semesters)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00CA2FE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1FD5B6ED" w14:textId="77777777" w:rsidR="00CD3D86" w:rsidRDefault="00CD3D86" w:rsidP="00CD3D86"/>
        </w:tc>
      </w:tr>
      <w:tr w:rsidR="00CD3D86" w14:paraId="34AFD052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38AF23E3" w14:textId="45142AC1" w:rsidR="00CD3D86" w:rsidRDefault="00CD3D86" w:rsidP="00CD3D86">
            <w:r>
              <w:t>JN101 Introduction to Journalism</w:t>
            </w:r>
            <w:r w:rsidR="00DC375D">
              <w:t xml:space="preserve"> </w:t>
            </w:r>
            <w:r w:rsidR="00DC375D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200947B" w14:textId="12364EA7" w:rsidR="00CD3D86" w:rsidRDefault="00DC375D" w:rsidP="00CD3D86">
            <w:r>
              <w:t>JN101</w:t>
            </w:r>
          </w:p>
        </w:tc>
        <w:tc>
          <w:tcPr>
            <w:tcW w:w="1191" w:type="dxa"/>
            <w:shd w:val="clear" w:color="auto" w:fill="000000" w:themeFill="text1"/>
          </w:tcPr>
          <w:p w14:paraId="5B4D046E" w14:textId="530314D9" w:rsidR="00CD3D86" w:rsidRDefault="00CD3D86" w:rsidP="00CD3D86"/>
        </w:tc>
      </w:tr>
      <w:tr w:rsidR="00CD3D86" w14:paraId="76D2BB29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57D7A3E4" w14:textId="0413CE8C" w:rsidR="00CD3D86" w:rsidRDefault="00CD3D86" w:rsidP="00CD3D86">
            <w:r>
              <w:t>JN103 Media Law &amp; Ethics</w:t>
            </w:r>
            <w:r w:rsidR="00DC375D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06B75453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422A963F" w14:textId="79C9CA20" w:rsidR="00CD3D86" w:rsidRDefault="00DC375D" w:rsidP="00CD3D86">
            <w:r>
              <w:t>JN103</w:t>
            </w:r>
          </w:p>
        </w:tc>
      </w:tr>
      <w:tr w:rsidR="00CD3D86" w14:paraId="13FB28A8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0D6310A7" w14:textId="43D04024" w:rsidR="00CD3D86" w:rsidRDefault="00CD3D86" w:rsidP="00CD3D86">
            <w:r>
              <w:t>LN111 Introduction to Language Studies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C829AC8" w14:textId="4AE5BF94" w:rsidR="00CD3D86" w:rsidRDefault="00DC375D" w:rsidP="00CD3D86">
            <w:r>
              <w:t>LN111</w:t>
            </w:r>
          </w:p>
        </w:tc>
        <w:tc>
          <w:tcPr>
            <w:tcW w:w="1191" w:type="dxa"/>
            <w:shd w:val="clear" w:color="auto" w:fill="000000" w:themeFill="text1"/>
          </w:tcPr>
          <w:p w14:paraId="2978A268" w14:textId="3F9B520A" w:rsidR="00CD3D86" w:rsidRDefault="00CD3D86" w:rsidP="00CD3D86"/>
        </w:tc>
      </w:tr>
      <w:tr w:rsidR="00CD3D86" w14:paraId="12083827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25536357" w14:textId="4ABA46C3" w:rsidR="00CD3D86" w:rsidRDefault="00CD3D86" w:rsidP="00CD3D86">
            <w:r>
              <w:t>MG101 Introduction to Management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(Both semesters)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B16BDD3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027D0A7E" w14:textId="15B4DBD1" w:rsidR="00CD3D86" w:rsidRDefault="00CD3D86" w:rsidP="00CD3D86"/>
        </w:tc>
      </w:tr>
      <w:tr w:rsidR="00DC375D" w:rsidRPr="00CD3D86" w14:paraId="3D3F3ECF" w14:textId="77777777" w:rsidTr="00DC375D">
        <w:tc>
          <w:tcPr>
            <w:tcW w:w="6655" w:type="dxa"/>
            <w:shd w:val="clear" w:color="auto" w:fill="FFFF00"/>
          </w:tcPr>
          <w:p w14:paraId="605EE25F" w14:textId="7FA45187" w:rsidR="00DC375D" w:rsidRPr="00CD3D86" w:rsidRDefault="00DC375D" w:rsidP="00DC375D">
            <w:pPr>
              <w:rPr>
                <w:b/>
                <w:bCs/>
              </w:rPr>
            </w:pPr>
            <w:r w:rsidRPr="00CD3D86">
              <w:rPr>
                <w:b/>
                <w:bCs/>
              </w:rPr>
              <w:t>Year 1 specialist subject (take 2 courses at 100-level)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shd w:val="clear" w:color="auto" w:fill="FFFF00"/>
          </w:tcPr>
          <w:p w14:paraId="331F3BD1" w14:textId="5B763545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FFFF00"/>
          </w:tcPr>
          <w:p w14:paraId="50468A94" w14:textId="393B3DBE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6750B8AA" w14:textId="77777777" w:rsidTr="00004917">
        <w:tc>
          <w:tcPr>
            <w:tcW w:w="6655" w:type="dxa"/>
            <w:shd w:val="clear" w:color="auto" w:fill="FAFDCF"/>
          </w:tcPr>
          <w:p w14:paraId="3E596C62" w14:textId="39AA2D51" w:rsidR="00CD3D86" w:rsidRDefault="00CD3D86" w:rsidP="00CD3D86">
            <w:r>
              <w:t>1.</w:t>
            </w:r>
          </w:p>
        </w:tc>
        <w:tc>
          <w:tcPr>
            <w:tcW w:w="1170" w:type="dxa"/>
            <w:shd w:val="clear" w:color="auto" w:fill="FAFDCF"/>
          </w:tcPr>
          <w:p w14:paraId="079FB5A2" w14:textId="77777777" w:rsidR="00CD3D86" w:rsidRDefault="00CD3D86" w:rsidP="00CD3D86"/>
        </w:tc>
        <w:tc>
          <w:tcPr>
            <w:tcW w:w="1191" w:type="dxa"/>
            <w:shd w:val="clear" w:color="auto" w:fill="FAFDCF"/>
          </w:tcPr>
          <w:p w14:paraId="1507CD03" w14:textId="2E5EA0B0" w:rsidR="00CD3D86" w:rsidRDefault="00CD3D86" w:rsidP="00CD3D86"/>
        </w:tc>
      </w:tr>
      <w:tr w:rsidR="00CD3D86" w14:paraId="6873BFB0" w14:textId="77777777" w:rsidTr="00004917">
        <w:tc>
          <w:tcPr>
            <w:tcW w:w="6655" w:type="dxa"/>
            <w:tcBorders>
              <w:bottom w:val="single" w:sz="18" w:space="0" w:color="auto"/>
            </w:tcBorders>
            <w:shd w:val="clear" w:color="auto" w:fill="FAFDCF"/>
          </w:tcPr>
          <w:p w14:paraId="1EC94407" w14:textId="26279986" w:rsidR="00CD3D86" w:rsidRDefault="00CD3D86" w:rsidP="00CD3D86">
            <w:r>
              <w:t>2.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AFDCF"/>
          </w:tcPr>
          <w:p w14:paraId="2A437418" w14:textId="77777777" w:rsidR="00CD3D86" w:rsidRDefault="00CD3D86" w:rsidP="00CD3D86"/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FAFDCF"/>
          </w:tcPr>
          <w:p w14:paraId="78C9955B" w14:textId="77777777" w:rsidR="00CD3D86" w:rsidRDefault="00CD3D86" w:rsidP="00CD3D86"/>
        </w:tc>
      </w:tr>
      <w:tr w:rsidR="00DC375D" w:rsidRPr="00CD3D86" w14:paraId="5EF3CD4B" w14:textId="77777777" w:rsidTr="00DC375D">
        <w:tc>
          <w:tcPr>
            <w:tcW w:w="6655" w:type="dxa"/>
            <w:tcBorders>
              <w:top w:val="single" w:sz="18" w:space="0" w:color="auto"/>
            </w:tcBorders>
            <w:shd w:val="clear" w:color="auto" w:fill="00B0F0"/>
          </w:tcPr>
          <w:p w14:paraId="3B8DB80D" w14:textId="4CE38DA0" w:rsidR="00DC375D" w:rsidRPr="00CD3D86" w:rsidRDefault="00DC375D" w:rsidP="00DC375D">
            <w:pPr>
              <w:rPr>
                <w:b/>
                <w:bCs/>
              </w:rPr>
            </w:pPr>
            <w:r w:rsidRPr="00CD3D86">
              <w:rPr>
                <w:b/>
                <w:bCs/>
              </w:rPr>
              <w:t>Year 2 core courses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00B0F0"/>
          </w:tcPr>
          <w:p w14:paraId="46DAA0E4" w14:textId="23E51ABA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00B0F0"/>
          </w:tcPr>
          <w:p w14:paraId="4C5B2052" w14:textId="3A8B8E2F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6CB952BD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4A17987A" w14:textId="2363AC63" w:rsidR="00CD3D86" w:rsidRDefault="00CD3D86" w:rsidP="00CD3D86">
            <w:r>
              <w:t>UU200 Ethics &amp; Governance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(Both semesters)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6415F2F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14ED3FE8" w14:textId="77777777" w:rsidR="00CD3D86" w:rsidRDefault="00CD3D86" w:rsidP="00CD3D86"/>
        </w:tc>
      </w:tr>
      <w:tr w:rsidR="00CD3D86" w14:paraId="0977DAA4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1CA803FD" w14:textId="3EF4833D" w:rsidR="00CD3D86" w:rsidRDefault="00CD3D86" w:rsidP="00CD3D86">
            <w:r>
              <w:t>UU204 Pacific Worlds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(Both semesters)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74ADC6F7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49B6EB90" w14:textId="77777777" w:rsidR="00CD3D86" w:rsidRDefault="00CD3D86" w:rsidP="00CD3D86"/>
        </w:tc>
      </w:tr>
      <w:tr w:rsidR="00CD3D86" w14:paraId="1824EAF6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560B8B8F" w14:textId="61C72610" w:rsidR="00CD3D86" w:rsidRDefault="00CD3D86" w:rsidP="00CD3D86">
            <w:r>
              <w:t>JN201 Print &amp; Online Journalism</w:t>
            </w:r>
            <w:r w:rsidR="00DC375D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3F5DFD1" w14:textId="034AC8E2" w:rsidR="00CD3D86" w:rsidRDefault="00DC375D" w:rsidP="00CD3D86">
            <w:r>
              <w:t>JN201</w:t>
            </w:r>
          </w:p>
        </w:tc>
        <w:tc>
          <w:tcPr>
            <w:tcW w:w="1191" w:type="dxa"/>
            <w:shd w:val="clear" w:color="auto" w:fill="000000" w:themeFill="text1"/>
          </w:tcPr>
          <w:p w14:paraId="5A9819DC" w14:textId="77777777" w:rsidR="00CD3D86" w:rsidRDefault="00CD3D86" w:rsidP="00CD3D86"/>
        </w:tc>
      </w:tr>
      <w:tr w:rsidR="00CD3D86" w14:paraId="245C4590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5B569145" w14:textId="045AED51" w:rsidR="00CD3D86" w:rsidRDefault="00CD3D86" w:rsidP="00CD3D86">
            <w:r>
              <w:t>LN216 Language Use in the 21st Century Pacific</w:t>
            </w:r>
            <w:r w:rsidR="00AC6603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230FDCDC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3298A0C4" w14:textId="7B57B111" w:rsidR="00CD3D86" w:rsidRDefault="00DC375D" w:rsidP="00CD3D86">
            <w:r>
              <w:t>LN216</w:t>
            </w:r>
          </w:p>
        </w:tc>
      </w:tr>
      <w:tr w:rsidR="00CD3D86" w14:paraId="6B11C8BD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02E56E4C" w14:textId="5A158A19" w:rsidR="00CD3D86" w:rsidRDefault="00CD3D86" w:rsidP="00CD3D86">
            <w:r>
              <w:t>MG206 Marketing Principles &amp; Strategies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6C509F0" w14:textId="26AC2DC2" w:rsidR="00CD3D86" w:rsidRDefault="00DC375D" w:rsidP="00CD3D86">
            <w:r>
              <w:t>MG206</w:t>
            </w:r>
          </w:p>
        </w:tc>
        <w:tc>
          <w:tcPr>
            <w:tcW w:w="1191" w:type="dxa"/>
            <w:shd w:val="clear" w:color="auto" w:fill="000000" w:themeFill="text1"/>
          </w:tcPr>
          <w:p w14:paraId="401B1C19" w14:textId="77777777" w:rsidR="00CD3D86" w:rsidRDefault="00CD3D86" w:rsidP="00CD3D86"/>
        </w:tc>
      </w:tr>
      <w:tr w:rsidR="00DC375D" w:rsidRPr="00CD3D86" w14:paraId="23E25915" w14:textId="77777777" w:rsidTr="000C5CEA">
        <w:tc>
          <w:tcPr>
            <w:tcW w:w="6655" w:type="dxa"/>
            <w:shd w:val="clear" w:color="auto" w:fill="00B0F0"/>
          </w:tcPr>
          <w:p w14:paraId="244EFCD0" w14:textId="60ECCE60" w:rsidR="00DC375D" w:rsidRPr="00CD3D86" w:rsidRDefault="00DC375D" w:rsidP="00DC375D">
            <w:pPr>
              <w:rPr>
                <w:b/>
                <w:bCs/>
              </w:rPr>
            </w:pPr>
            <w:r w:rsidRPr="00CD3D86">
              <w:rPr>
                <w:b/>
                <w:bCs/>
              </w:rPr>
              <w:t>Take 1 or 2 of the following courses:</w:t>
            </w:r>
          </w:p>
        </w:tc>
        <w:tc>
          <w:tcPr>
            <w:tcW w:w="1170" w:type="dxa"/>
            <w:shd w:val="clear" w:color="auto" w:fill="00B0F0"/>
          </w:tcPr>
          <w:p w14:paraId="05457EAC" w14:textId="7037DDDB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00B0F0"/>
          </w:tcPr>
          <w:p w14:paraId="56194E6C" w14:textId="037BE34C" w:rsidR="00DC375D" w:rsidRPr="00CD3D86" w:rsidRDefault="00DC375D" w:rsidP="00DC375D">
            <w:pPr>
              <w:rPr>
                <w:b/>
                <w:bCs/>
              </w:rPr>
            </w:pPr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220144B1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3D8037EC" w14:textId="7E6A8337" w:rsidR="00CD3D86" w:rsidRDefault="00CD3D86" w:rsidP="00CD3D86">
            <w:r>
              <w:t>JN202 Radio Broadcasting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7AEE2289" w14:textId="77777777" w:rsidR="00CD3D86" w:rsidRDefault="00CD3D86" w:rsidP="00CD3D86"/>
        </w:tc>
        <w:tc>
          <w:tcPr>
            <w:tcW w:w="1191" w:type="dxa"/>
            <w:shd w:val="clear" w:color="auto" w:fill="000000" w:themeFill="text1"/>
          </w:tcPr>
          <w:p w14:paraId="1CAFDEC1" w14:textId="77777777" w:rsidR="00CD3D86" w:rsidRDefault="00CD3D86" w:rsidP="00CD3D86"/>
        </w:tc>
      </w:tr>
      <w:tr w:rsidR="00CD3D86" w14:paraId="3D33C78C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25B50515" w14:textId="4258221D" w:rsidR="00CD3D86" w:rsidRDefault="00CD3D86" w:rsidP="00CD3D86">
            <w:r>
              <w:t>JN203 Television Journalism</w:t>
            </w:r>
            <w:r w:rsidR="000C5CEA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2C90B4BF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4672CD1E" w14:textId="77777777" w:rsidR="00CD3D86" w:rsidRDefault="00CD3D86" w:rsidP="00CD3D86"/>
        </w:tc>
      </w:tr>
      <w:tr w:rsidR="00CD3D86" w14:paraId="39B32AD1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067B22ED" w14:textId="376BDF72" w:rsidR="00CD3D86" w:rsidRDefault="00CD3D86" w:rsidP="00CD3D86">
            <w:r>
              <w:t>LN211 Structure of English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CF78224" w14:textId="77777777" w:rsidR="00CD3D86" w:rsidRDefault="00CD3D86" w:rsidP="00CD3D86"/>
        </w:tc>
        <w:tc>
          <w:tcPr>
            <w:tcW w:w="1191" w:type="dxa"/>
            <w:shd w:val="clear" w:color="auto" w:fill="000000" w:themeFill="text1"/>
          </w:tcPr>
          <w:p w14:paraId="7E4860B6" w14:textId="77777777" w:rsidR="00CD3D86" w:rsidRDefault="00CD3D86" w:rsidP="00CD3D86"/>
        </w:tc>
      </w:tr>
      <w:tr w:rsidR="00DC375D" w14:paraId="04406011" w14:textId="77777777" w:rsidTr="00DC375D">
        <w:tc>
          <w:tcPr>
            <w:tcW w:w="6655" w:type="dxa"/>
            <w:shd w:val="clear" w:color="auto" w:fill="FFFF00"/>
          </w:tcPr>
          <w:p w14:paraId="297E61C7" w14:textId="50BD0CE3" w:rsidR="00DC375D" w:rsidRDefault="00DC375D" w:rsidP="00DC375D">
            <w:r w:rsidRPr="00CD3D8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  <w:r w:rsidRPr="00CD3D86">
              <w:rPr>
                <w:b/>
                <w:bCs/>
              </w:rPr>
              <w:t xml:space="preserve"> specialist subject (take </w:t>
            </w:r>
            <w:r>
              <w:rPr>
                <w:b/>
                <w:bCs/>
              </w:rPr>
              <w:t xml:space="preserve">1 or </w:t>
            </w:r>
            <w:r w:rsidRPr="00CD3D86">
              <w:rPr>
                <w:b/>
                <w:bCs/>
              </w:rPr>
              <w:t xml:space="preserve">2 courses at </w:t>
            </w:r>
            <w:r>
              <w:rPr>
                <w:b/>
                <w:bCs/>
              </w:rPr>
              <w:t>2</w:t>
            </w:r>
            <w:r w:rsidRPr="00CD3D86">
              <w:rPr>
                <w:b/>
                <w:bCs/>
              </w:rPr>
              <w:t>00-level)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shd w:val="clear" w:color="auto" w:fill="FFFF00"/>
          </w:tcPr>
          <w:p w14:paraId="7079DE91" w14:textId="33F19334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FFFF00"/>
          </w:tcPr>
          <w:p w14:paraId="0E5C4143" w14:textId="4F034FD3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28036E29" w14:textId="77777777" w:rsidTr="00004917">
        <w:tc>
          <w:tcPr>
            <w:tcW w:w="6655" w:type="dxa"/>
            <w:shd w:val="clear" w:color="auto" w:fill="FAFDCF"/>
          </w:tcPr>
          <w:p w14:paraId="34B20C8C" w14:textId="53277829" w:rsidR="00CD3D86" w:rsidRDefault="00CD3D86" w:rsidP="00CD3D86">
            <w:r>
              <w:t>1.</w:t>
            </w:r>
          </w:p>
        </w:tc>
        <w:tc>
          <w:tcPr>
            <w:tcW w:w="1170" w:type="dxa"/>
            <w:shd w:val="clear" w:color="auto" w:fill="FAFDCF"/>
          </w:tcPr>
          <w:p w14:paraId="2D981C52" w14:textId="77777777" w:rsidR="00CD3D86" w:rsidRDefault="00CD3D86" w:rsidP="00CD3D86"/>
        </w:tc>
        <w:tc>
          <w:tcPr>
            <w:tcW w:w="1191" w:type="dxa"/>
            <w:shd w:val="clear" w:color="auto" w:fill="FAFDCF"/>
          </w:tcPr>
          <w:p w14:paraId="3F8337E0" w14:textId="77777777" w:rsidR="00CD3D86" w:rsidRDefault="00CD3D86" w:rsidP="00CD3D86"/>
        </w:tc>
      </w:tr>
      <w:tr w:rsidR="00CD3D86" w14:paraId="72340FB6" w14:textId="77777777" w:rsidTr="00004917">
        <w:tc>
          <w:tcPr>
            <w:tcW w:w="6655" w:type="dxa"/>
            <w:tcBorders>
              <w:bottom w:val="single" w:sz="18" w:space="0" w:color="auto"/>
            </w:tcBorders>
            <w:shd w:val="clear" w:color="auto" w:fill="FAFDCF"/>
          </w:tcPr>
          <w:p w14:paraId="26A5CFF2" w14:textId="264DA3F2" w:rsidR="00CD3D86" w:rsidRDefault="00CD3D86" w:rsidP="00CD3D86">
            <w:r>
              <w:t>(2.)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AFDCF"/>
          </w:tcPr>
          <w:p w14:paraId="42274178" w14:textId="77777777" w:rsidR="00CD3D86" w:rsidRDefault="00CD3D86" w:rsidP="00CD3D86"/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FAFDCF"/>
          </w:tcPr>
          <w:p w14:paraId="7707682A" w14:textId="77777777" w:rsidR="00CD3D86" w:rsidRDefault="00CD3D86" w:rsidP="00CD3D86"/>
        </w:tc>
      </w:tr>
      <w:tr w:rsidR="00DC375D" w14:paraId="309555AE" w14:textId="77777777" w:rsidTr="00DC375D">
        <w:tc>
          <w:tcPr>
            <w:tcW w:w="6655" w:type="dxa"/>
            <w:tcBorders>
              <w:top w:val="single" w:sz="18" w:space="0" w:color="auto"/>
            </w:tcBorders>
            <w:shd w:val="clear" w:color="auto" w:fill="00B0F0"/>
          </w:tcPr>
          <w:p w14:paraId="524BAE14" w14:textId="5C482438" w:rsidR="00DC375D" w:rsidRDefault="00DC375D" w:rsidP="00DC375D">
            <w:r w:rsidRPr="00CD3D8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  <w:r w:rsidRPr="00CD3D86">
              <w:rPr>
                <w:b/>
                <w:bCs/>
              </w:rPr>
              <w:t xml:space="preserve"> core courses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00B0F0"/>
          </w:tcPr>
          <w:p w14:paraId="3C6223EF" w14:textId="2EFC20BE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00B0F0"/>
          </w:tcPr>
          <w:p w14:paraId="1C096C88" w14:textId="007C5649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433EFCB1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6C04B77F" w14:textId="7B1E6CA7" w:rsidR="00CD3D86" w:rsidRDefault="00CD3D86" w:rsidP="00CD3D86">
            <w:r>
              <w:t>JN303 Journalism Production</w:t>
            </w:r>
            <w:r w:rsidR="00AC6603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0C006153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05A26D12" w14:textId="1F53B597" w:rsidR="00CD3D86" w:rsidRDefault="00DC375D" w:rsidP="00CD3D86">
            <w:r>
              <w:t>JN303</w:t>
            </w:r>
          </w:p>
        </w:tc>
      </w:tr>
      <w:tr w:rsidR="00CD3D86" w14:paraId="54630886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6270F222" w14:textId="6F5812B0" w:rsidR="00CD3D86" w:rsidRDefault="00CD3D86" w:rsidP="00CD3D86">
            <w:r>
              <w:t>LN317 Qualitative Analysis of Texts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205E868" w14:textId="0AF182A7" w:rsidR="00CD3D86" w:rsidRDefault="00DC375D" w:rsidP="00CD3D86">
            <w:r>
              <w:t>LN317</w:t>
            </w:r>
          </w:p>
        </w:tc>
        <w:tc>
          <w:tcPr>
            <w:tcW w:w="1191" w:type="dxa"/>
            <w:shd w:val="clear" w:color="auto" w:fill="000000" w:themeFill="text1"/>
          </w:tcPr>
          <w:p w14:paraId="57B1A064" w14:textId="77777777" w:rsidR="00CD3D86" w:rsidRDefault="00CD3D86" w:rsidP="00CD3D86"/>
        </w:tc>
      </w:tr>
      <w:tr w:rsidR="00CD3D86" w14:paraId="10FE71F4" w14:textId="77777777" w:rsidTr="00DC375D">
        <w:tc>
          <w:tcPr>
            <w:tcW w:w="6655" w:type="dxa"/>
            <w:shd w:val="clear" w:color="auto" w:fill="DEEAF6" w:themeFill="accent5" w:themeFillTint="33"/>
          </w:tcPr>
          <w:p w14:paraId="764AE19B" w14:textId="1E2345F4" w:rsidR="00CD3D86" w:rsidRDefault="00CD3D86" w:rsidP="00CD3D86">
            <w:r>
              <w:t>MG303 International Marketing</w:t>
            </w:r>
            <w:r w:rsidR="00AC6603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31BDEAD9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5DE76444" w14:textId="440D4007" w:rsidR="00CD3D86" w:rsidRDefault="00DC375D" w:rsidP="00CD3D86">
            <w:r>
              <w:t>MG303</w:t>
            </w:r>
          </w:p>
        </w:tc>
      </w:tr>
      <w:tr w:rsidR="00DC375D" w14:paraId="2BA34FC0" w14:textId="77777777" w:rsidTr="00AC6603">
        <w:tc>
          <w:tcPr>
            <w:tcW w:w="6655" w:type="dxa"/>
            <w:shd w:val="clear" w:color="auto" w:fill="00B0F0"/>
          </w:tcPr>
          <w:p w14:paraId="0C664AAD" w14:textId="1A198AF0" w:rsidR="00DC375D" w:rsidRDefault="00DC375D" w:rsidP="00DC375D">
            <w:r w:rsidRPr="00CD3D86">
              <w:rPr>
                <w:b/>
                <w:bCs/>
              </w:rPr>
              <w:t xml:space="preserve">Take </w:t>
            </w:r>
            <w:r>
              <w:rPr>
                <w:b/>
                <w:bCs/>
              </w:rPr>
              <w:t>3</w:t>
            </w:r>
            <w:r w:rsidRPr="00CD3D86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4</w:t>
            </w:r>
            <w:r w:rsidRPr="00CD3D86">
              <w:rPr>
                <w:b/>
                <w:bCs/>
              </w:rPr>
              <w:t xml:space="preserve"> of the following courses:</w:t>
            </w:r>
          </w:p>
        </w:tc>
        <w:tc>
          <w:tcPr>
            <w:tcW w:w="1170" w:type="dxa"/>
            <w:shd w:val="clear" w:color="auto" w:fill="00B0F0"/>
          </w:tcPr>
          <w:p w14:paraId="4B4B88B1" w14:textId="52294D79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00B0F0"/>
          </w:tcPr>
          <w:p w14:paraId="2BC7D0D5" w14:textId="02E39D0D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1718FF7C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33374075" w14:textId="2D3EB936" w:rsidR="00CD3D86" w:rsidRDefault="008632EE" w:rsidP="00CD3D86">
            <w:r>
              <w:t>JN301 International Journalism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9B09BD2" w14:textId="3B5FF4A5" w:rsidR="00CD3D86" w:rsidRDefault="00CD3D86" w:rsidP="00CD3D86"/>
        </w:tc>
        <w:tc>
          <w:tcPr>
            <w:tcW w:w="1191" w:type="dxa"/>
            <w:shd w:val="clear" w:color="auto" w:fill="000000" w:themeFill="text1"/>
          </w:tcPr>
          <w:p w14:paraId="3756C6E5" w14:textId="77777777" w:rsidR="00CD3D86" w:rsidRDefault="00CD3D86" w:rsidP="00CD3D86"/>
        </w:tc>
      </w:tr>
      <w:tr w:rsidR="00CD3D86" w14:paraId="25A5157A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350DE5AE" w14:textId="0F7D5CE5" w:rsidR="00CD3D86" w:rsidRDefault="008632EE" w:rsidP="00CD3D86">
            <w:r>
              <w:t>JN302 Journalism Research</w:t>
            </w:r>
            <w:r w:rsidR="000C5CEA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71310F70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022A239E" w14:textId="5F5722D7" w:rsidR="00CD3D86" w:rsidRDefault="00CD3D86" w:rsidP="00CD3D86"/>
        </w:tc>
      </w:tr>
      <w:tr w:rsidR="00CD3D86" w14:paraId="097282F4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6D1B3ECF" w14:textId="784125B8" w:rsidR="00CD3D86" w:rsidRDefault="008632EE" w:rsidP="00CD3D86">
            <w:r>
              <w:t>LN311 English in the Pacific</w:t>
            </w:r>
            <w:r w:rsidR="000C5CEA">
              <w:t xml:space="preserve"> </w:t>
            </w:r>
            <w:r w:rsidR="00AC6603" w:rsidRPr="000C5CEA">
              <w:rPr>
                <w:sz w:val="18"/>
                <w:szCs w:val="18"/>
              </w:rPr>
              <w:t xml:space="preserve">(Semester </w:t>
            </w:r>
            <w:r w:rsidR="00AC6603">
              <w:rPr>
                <w:sz w:val="18"/>
                <w:szCs w:val="18"/>
              </w:rPr>
              <w:t>2</w:t>
            </w:r>
            <w:r w:rsidR="00AC6603" w:rsidRPr="000C5CEA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000000" w:themeFill="text1"/>
          </w:tcPr>
          <w:p w14:paraId="494578AB" w14:textId="77777777" w:rsidR="00CD3D86" w:rsidRDefault="00CD3D86" w:rsidP="00CD3D86"/>
        </w:tc>
        <w:tc>
          <w:tcPr>
            <w:tcW w:w="1191" w:type="dxa"/>
            <w:shd w:val="clear" w:color="auto" w:fill="DEEAF6" w:themeFill="accent5" w:themeFillTint="33"/>
          </w:tcPr>
          <w:p w14:paraId="09332080" w14:textId="2CE07E74" w:rsidR="00CD3D86" w:rsidRDefault="00CD3D86" w:rsidP="00CD3D86"/>
        </w:tc>
      </w:tr>
      <w:tr w:rsidR="00CD3D86" w14:paraId="66A7B98F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37F9CB78" w14:textId="690C4B68" w:rsidR="00CD3D86" w:rsidRDefault="008632EE" w:rsidP="00CD3D86">
            <w:r>
              <w:t>LN315 Corpus Linguistics &amp; Language Technologies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4FF982F" w14:textId="6962B969" w:rsidR="00CD3D86" w:rsidRDefault="00CD3D86" w:rsidP="00CD3D86"/>
        </w:tc>
        <w:tc>
          <w:tcPr>
            <w:tcW w:w="1191" w:type="dxa"/>
            <w:shd w:val="clear" w:color="auto" w:fill="000000" w:themeFill="text1"/>
          </w:tcPr>
          <w:p w14:paraId="5C7DF187" w14:textId="77777777" w:rsidR="00CD3D86" w:rsidRDefault="00CD3D86" w:rsidP="00CD3D86"/>
        </w:tc>
      </w:tr>
      <w:tr w:rsidR="00CD3D86" w14:paraId="386D3C79" w14:textId="77777777" w:rsidTr="000C5CEA">
        <w:tc>
          <w:tcPr>
            <w:tcW w:w="6655" w:type="dxa"/>
            <w:shd w:val="clear" w:color="auto" w:fill="DEEAF6" w:themeFill="accent5" w:themeFillTint="33"/>
          </w:tcPr>
          <w:p w14:paraId="715FF004" w14:textId="33D88ED1" w:rsidR="00CD3D86" w:rsidRDefault="008632EE" w:rsidP="00CD3D86">
            <w:r>
              <w:t>MG301 Management of Service Operations</w:t>
            </w:r>
            <w:r w:rsidR="000C5CEA">
              <w:t xml:space="preserve"> </w:t>
            </w:r>
            <w:r w:rsidR="000C5CEA" w:rsidRPr="000C5CEA">
              <w:rPr>
                <w:sz w:val="18"/>
                <w:szCs w:val="18"/>
              </w:rPr>
              <w:t>(Semester 1)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887B341" w14:textId="0B6FE955" w:rsidR="00CD3D86" w:rsidRDefault="00CD3D86" w:rsidP="00CD3D86"/>
        </w:tc>
        <w:tc>
          <w:tcPr>
            <w:tcW w:w="1191" w:type="dxa"/>
            <w:shd w:val="clear" w:color="auto" w:fill="000000" w:themeFill="text1"/>
          </w:tcPr>
          <w:p w14:paraId="58F48A5F" w14:textId="77777777" w:rsidR="00CD3D86" w:rsidRDefault="00CD3D86" w:rsidP="00CD3D86"/>
        </w:tc>
      </w:tr>
      <w:tr w:rsidR="00DC375D" w14:paraId="1812F4BC" w14:textId="77777777" w:rsidTr="00DC375D">
        <w:tc>
          <w:tcPr>
            <w:tcW w:w="6655" w:type="dxa"/>
            <w:shd w:val="clear" w:color="auto" w:fill="FFFF00"/>
          </w:tcPr>
          <w:p w14:paraId="05EB017B" w14:textId="56A26DFB" w:rsidR="00DC375D" w:rsidRDefault="00DC375D" w:rsidP="00DC375D">
            <w:r w:rsidRPr="00CD3D8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  <w:r w:rsidRPr="00CD3D86">
              <w:rPr>
                <w:b/>
                <w:bCs/>
              </w:rPr>
              <w:t xml:space="preserve"> specialist subject (take </w:t>
            </w:r>
            <w:r>
              <w:rPr>
                <w:b/>
                <w:bCs/>
              </w:rPr>
              <w:t xml:space="preserve">1 or </w:t>
            </w:r>
            <w:r w:rsidRPr="00CD3D86">
              <w:rPr>
                <w:b/>
                <w:bCs/>
              </w:rPr>
              <w:t xml:space="preserve">2 courses at </w:t>
            </w:r>
            <w:r>
              <w:rPr>
                <w:b/>
                <w:bCs/>
              </w:rPr>
              <w:t>3</w:t>
            </w:r>
            <w:r w:rsidRPr="00CD3D86">
              <w:rPr>
                <w:b/>
                <w:bCs/>
              </w:rPr>
              <w:t>00-level)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shd w:val="clear" w:color="auto" w:fill="FFFF00"/>
          </w:tcPr>
          <w:p w14:paraId="23A475CC" w14:textId="49B97502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91" w:type="dxa"/>
            <w:shd w:val="clear" w:color="auto" w:fill="FFFF00"/>
          </w:tcPr>
          <w:p w14:paraId="7747C9BB" w14:textId="7A719B05" w:rsidR="00DC375D" w:rsidRDefault="00DC375D" w:rsidP="00DC375D">
            <w:r w:rsidRPr="00DC375D">
              <w:rPr>
                <w:b/>
                <w:bCs/>
                <w:sz w:val="20"/>
                <w:szCs w:val="20"/>
              </w:rPr>
              <w:t>Sem</w:t>
            </w:r>
            <w:r>
              <w:rPr>
                <w:b/>
                <w:bCs/>
                <w:sz w:val="20"/>
                <w:szCs w:val="20"/>
              </w:rPr>
              <w:t>ester</w:t>
            </w:r>
            <w:r w:rsidRPr="00DC375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D3D86" w14:paraId="694B2319" w14:textId="77777777" w:rsidTr="00DC375D">
        <w:tc>
          <w:tcPr>
            <w:tcW w:w="6655" w:type="dxa"/>
            <w:shd w:val="clear" w:color="auto" w:fill="FAFDCF"/>
          </w:tcPr>
          <w:p w14:paraId="1486D6E4" w14:textId="21E5C802" w:rsidR="00CD3D86" w:rsidRDefault="008632EE" w:rsidP="00CD3D86">
            <w:r>
              <w:t>1.</w:t>
            </w:r>
          </w:p>
        </w:tc>
        <w:tc>
          <w:tcPr>
            <w:tcW w:w="1170" w:type="dxa"/>
            <w:shd w:val="clear" w:color="auto" w:fill="FAFDCF"/>
          </w:tcPr>
          <w:p w14:paraId="13EE9BA2" w14:textId="77777777" w:rsidR="00CD3D86" w:rsidRDefault="00CD3D86" w:rsidP="00CD3D86"/>
        </w:tc>
        <w:tc>
          <w:tcPr>
            <w:tcW w:w="1191" w:type="dxa"/>
            <w:shd w:val="clear" w:color="auto" w:fill="FAFDCF"/>
          </w:tcPr>
          <w:p w14:paraId="43D54F2C" w14:textId="77777777" w:rsidR="00CD3D86" w:rsidRDefault="00CD3D86" w:rsidP="00CD3D86"/>
        </w:tc>
      </w:tr>
      <w:tr w:rsidR="00CD3D86" w14:paraId="7CA63264" w14:textId="77777777" w:rsidTr="00DC375D">
        <w:tc>
          <w:tcPr>
            <w:tcW w:w="6655" w:type="dxa"/>
            <w:shd w:val="clear" w:color="auto" w:fill="FAFDCF"/>
          </w:tcPr>
          <w:p w14:paraId="7E607EAC" w14:textId="2F3A2308" w:rsidR="00CD3D86" w:rsidRDefault="008632EE" w:rsidP="00CD3D86">
            <w:r>
              <w:t>(2.)</w:t>
            </w:r>
          </w:p>
        </w:tc>
        <w:tc>
          <w:tcPr>
            <w:tcW w:w="1170" w:type="dxa"/>
            <w:shd w:val="clear" w:color="auto" w:fill="FAFDCF"/>
          </w:tcPr>
          <w:p w14:paraId="56E87F59" w14:textId="77777777" w:rsidR="00CD3D86" w:rsidRDefault="00CD3D86" w:rsidP="00CD3D86"/>
        </w:tc>
        <w:tc>
          <w:tcPr>
            <w:tcW w:w="1191" w:type="dxa"/>
            <w:shd w:val="clear" w:color="auto" w:fill="FAFDCF"/>
          </w:tcPr>
          <w:p w14:paraId="306A64B5" w14:textId="77777777" w:rsidR="00CD3D86" w:rsidRDefault="00CD3D86" w:rsidP="00CD3D86"/>
        </w:tc>
      </w:tr>
      <w:bookmarkEnd w:id="0"/>
    </w:tbl>
    <w:p w14:paraId="66DDD299" w14:textId="77777777" w:rsidR="00AC6603" w:rsidRDefault="00AC6603">
      <w:pPr>
        <w:sectPr w:rsidR="00AC6603" w:rsidSect="00B04F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F1AF48" w14:textId="37C8D920" w:rsidR="009A53E6" w:rsidRPr="009A53E6" w:rsidRDefault="009A53E6">
      <w:pPr>
        <w:spacing w:after="160" w:line="259" w:lineRule="auto"/>
        <w:rPr>
          <w:b/>
          <w:bCs/>
        </w:rPr>
      </w:pPr>
      <w:r w:rsidRPr="009A53E6">
        <w:rPr>
          <w:b/>
          <w:bCs/>
        </w:rPr>
        <w:lastRenderedPageBreak/>
        <w:t>Example 1 (Specialist subject: French with Linguistics)</w:t>
      </w:r>
    </w:p>
    <w:p w14:paraId="69B9DC25" w14:textId="003A79B3" w:rsidR="009A53E6" w:rsidRDefault="009A53E6">
      <w:pPr>
        <w:spacing w:after="160" w:line="259" w:lineRule="auto"/>
      </w:pPr>
      <w:r w:rsidRPr="009A53E6">
        <w:drawing>
          <wp:inline distT="0" distB="0" distL="0" distR="0" wp14:anchorId="5E5B7CDA" wp14:editId="3506984B">
            <wp:extent cx="4797068" cy="54794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0965" cy="55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78E0" w14:textId="64DF75E7" w:rsidR="009A53E6" w:rsidRPr="009A53E6" w:rsidRDefault="009A53E6">
      <w:pPr>
        <w:spacing w:after="160" w:line="259" w:lineRule="auto"/>
        <w:rPr>
          <w:b/>
          <w:bCs/>
        </w:rPr>
      </w:pPr>
      <w:r w:rsidRPr="009A53E6">
        <w:rPr>
          <w:b/>
          <w:bCs/>
        </w:rPr>
        <w:t>Example 2 (Specialist subject: Economics)</w:t>
      </w:r>
    </w:p>
    <w:p w14:paraId="121DC74D" w14:textId="0095323E" w:rsidR="009A53E6" w:rsidRDefault="009A53E6">
      <w:pPr>
        <w:spacing w:after="160" w:line="259" w:lineRule="auto"/>
      </w:pPr>
      <w:r w:rsidRPr="009A53E6">
        <w:drawing>
          <wp:inline distT="0" distB="0" distL="0" distR="0" wp14:anchorId="76B5163D" wp14:editId="7959A47C">
            <wp:extent cx="4779034" cy="5479616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9096" cy="55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B7DF" w14:textId="77777777" w:rsidR="009A53E6" w:rsidRDefault="009A53E6">
      <w:pPr>
        <w:spacing w:after="160" w:line="259" w:lineRule="auto"/>
        <w:sectPr w:rsidR="009A53E6" w:rsidSect="009A53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F443E86" w14:textId="0242D9AD" w:rsidR="008A4D4A" w:rsidRDefault="009A53E6" w:rsidP="009A53E6">
      <w:pPr>
        <w:spacing w:after="160" w:line="259" w:lineRule="auto"/>
      </w:pPr>
      <w:r>
        <w:t>These are just examples! You can choose any specialist subject you like as long as you meet all the pre-requisite requirements.</w:t>
      </w:r>
      <w:r>
        <w:t xml:space="preserve"> Note: The semester offerings shown in the examples were correct as of 2024. Always check the latest handbook and calendar at </w:t>
      </w:r>
      <w:hyperlink r:id="rId9" w:history="1">
        <w:r w:rsidRPr="00914585">
          <w:rPr>
            <w:rStyle w:val="Hyperlink"/>
          </w:rPr>
          <w:t>www.usp.ac.fj/publications</w:t>
        </w:r>
      </w:hyperlink>
      <w:r>
        <w:t xml:space="preserve"> in case of changes.</w:t>
      </w:r>
    </w:p>
    <w:sectPr w:rsidR="008A4D4A" w:rsidSect="009A53E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563"/>
    <w:multiLevelType w:val="hybridMultilevel"/>
    <w:tmpl w:val="43B60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9E2"/>
    <w:multiLevelType w:val="hybridMultilevel"/>
    <w:tmpl w:val="9500C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363"/>
    <w:multiLevelType w:val="hybridMultilevel"/>
    <w:tmpl w:val="1E6675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AA5"/>
    <w:multiLevelType w:val="hybridMultilevel"/>
    <w:tmpl w:val="C57CAE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85A"/>
    <w:multiLevelType w:val="hybridMultilevel"/>
    <w:tmpl w:val="AC16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3F6"/>
    <w:multiLevelType w:val="hybridMultilevel"/>
    <w:tmpl w:val="9332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5ECA"/>
    <w:multiLevelType w:val="hybridMultilevel"/>
    <w:tmpl w:val="5D6A2D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7F2E"/>
    <w:multiLevelType w:val="hybridMultilevel"/>
    <w:tmpl w:val="C5749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BF"/>
    <w:rsid w:val="00004917"/>
    <w:rsid w:val="000C5CEA"/>
    <w:rsid w:val="002D2DBF"/>
    <w:rsid w:val="002F3405"/>
    <w:rsid w:val="00383BF5"/>
    <w:rsid w:val="005A35C9"/>
    <w:rsid w:val="006332DD"/>
    <w:rsid w:val="007949D9"/>
    <w:rsid w:val="008632EE"/>
    <w:rsid w:val="008A4D4A"/>
    <w:rsid w:val="00907F4A"/>
    <w:rsid w:val="009A53E6"/>
    <w:rsid w:val="00A13551"/>
    <w:rsid w:val="00AC6603"/>
    <w:rsid w:val="00B04F08"/>
    <w:rsid w:val="00B8555B"/>
    <w:rsid w:val="00BA7478"/>
    <w:rsid w:val="00BD3B9F"/>
    <w:rsid w:val="00C318CB"/>
    <w:rsid w:val="00CD3D86"/>
    <w:rsid w:val="00D10C14"/>
    <w:rsid w:val="00D75613"/>
    <w:rsid w:val="00DC375D"/>
    <w:rsid w:val="00EA2FC6"/>
    <w:rsid w:val="00EB153D"/>
    <w:rsid w:val="00EE5FFD"/>
    <w:rsid w:val="00F00FCA"/>
    <w:rsid w:val="00F044CC"/>
    <w:rsid w:val="00F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F5CA"/>
  <w15:chartTrackingRefBased/>
  <w15:docId w15:val="{ABE610C0-1093-420C-A206-F4233611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BF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willans@usp.ac.f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p.ac.fj/communication-med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.ac.fj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Willans</dc:creator>
  <cp:keywords/>
  <dc:description/>
  <cp:lastModifiedBy>Fiona Willans</cp:lastModifiedBy>
  <cp:revision>6</cp:revision>
  <dcterms:created xsi:type="dcterms:W3CDTF">2024-01-28T21:40:00Z</dcterms:created>
  <dcterms:modified xsi:type="dcterms:W3CDTF">2024-01-29T04:39:00Z</dcterms:modified>
</cp:coreProperties>
</file>